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0A7FD" w14:textId="040DDFD7" w:rsidR="00D11149" w:rsidRPr="007F3D9B" w:rsidRDefault="00C90455" w:rsidP="00D11149">
      <w:pPr>
        <w:pStyle w:val="PortadaTitulo"/>
      </w:pPr>
      <w:r>
        <w:t>Almacenamiento en dispositivos extraíbles</w:t>
      </w:r>
    </w:p>
    <w:p w14:paraId="120989F4" w14:textId="2DEC5D87" w:rsidR="00B91F9C" w:rsidRDefault="00C90455" w:rsidP="00CD4455">
      <w:pPr>
        <w:pStyle w:val="PortadaSubtitulo"/>
        <w:rPr>
          <w:lang w:val="es-ES"/>
        </w:rPr>
      </w:pPr>
      <w:r>
        <w:rPr>
          <w:lang w:val="es-ES"/>
        </w:rPr>
        <w:t>Políticas de seguridad para la pyme</w:t>
      </w:r>
    </w:p>
    <w:p w14:paraId="12FDFE7B" w14:textId="77777777" w:rsidR="00B91F9C" w:rsidRPr="00CA4D40" w:rsidRDefault="00B317E8" w:rsidP="00B317E8">
      <w:pPr>
        <w:tabs>
          <w:tab w:val="left" w:pos="6510"/>
        </w:tabs>
        <w:rPr>
          <w:vertAlign w:val="superscript"/>
        </w:rPr>
        <w:sectPr w:rsidR="00B91F9C" w:rsidRPr="00CA4D40" w:rsidSect="007F7D60">
          <w:headerReference w:type="default" r:id="rId11"/>
          <w:footerReference w:type="default" r:id="rId12"/>
          <w:headerReference w:type="first" r:id="rId13"/>
          <w:footerReference w:type="first" r:id="rId14"/>
          <w:pgSz w:w="11906" w:h="16838" w:code="9"/>
          <w:pgMar w:top="2128" w:right="1418" w:bottom="1276" w:left="1701" w:header="709" w:footer="142" w:gutter="0"/>
          <w:cols w:space="708"/>
          <w:titlePg/>
          <w:docGrid w:linePitch="360"/>
        </w:sectPr>
      </w:pPr>
      <w:r>
        <w:tab/>
      </w:r>
      <w:r>
        <w:tab/>
      </w:r>
    </w:p>
    <w:p w14:paraId="3554B7EC" w14:textId="77777777" w:rsidR="00C90455" w:rsidRDefault="00C90455" w:rsidP="00C90455">
      <w:pPr>
        <w:pageBreakBefore/>
        <w:widowControl w:val="0"/>
        <w:pBdr>
          <w:top w:val="nil"/>
          <w:left w:val="nil"/>
          <w:bottom w:val="single" w:sz="4" w:space="1" w:color="E1120D"/>
          <w:right w:val="nil"/>
          <w:between w:val="nil"/>
        </w:pBdr>
        <w:spacing w:before="120"/>
        <w:rPr>
          <w:b/>
          <w:smallCaps/>
          <w:color w:val="E73137"/>
          <w:sz w:val="32"/>
          <w:szCs w:val="32"/>
        </w:rPr>
      </w:pPr>
      <w:bookmarkStart w:id="0" w:name="_Toc410845007"/>
      <w:r>
        <w:rPr>
          <w:b/>
          <w:smallCaps/>
          <w:color w:val="E73137"/>
          <w:sz w:val="32"/>
          <w:szCs w:val="32"/>
        </w:rPr>
        <w:lastRenderedPageBreak/>
        <w:t>ÍNDICE</w:t>
      </w:r>
    </w:p>
    <w:sdt>
      <w:sdtPr>
        <w:id w:val="-418335541"/>
        <w:docPartObj>
          <w:docPartGallery w:val="Table of Contents"/>
          <w:docPartUnique/>
        </w:docPartObj>
      </w:sdtPr>
      <w:sdtEndPr/>
      <w:sdtContent>
        <w:p w14:paraId="0E20A577" w14:textId="77777777" w:rsidR="00C90455" w:rsidRDefault="00C90455" w:rsidP="00C90455">
          <w:pPr>
            <w:pBdr>
              <w:top w:val="nil"/>
              <w:left w:val="nil"/>
              <w:bottom w:val="nil"/>
              <w:right w:val="nil"/>
              <w:between w:val="nil"/>
            </w:pBdr>
            <w:tabs>
              <w:tab w:val="right" w:pos="8777"/>
            </w:tabs>
            <w:spacing w:line="240" w:lineRule="auto"/>
            <w:jc w:val="left"/>
            <w:rPr>
              <w:color w:val="000000"/>
            </w:rPr>
          </w:pPr>
          <w:r>
            <w:fldChar w:fldCharType="begin"/>
          </w:r>
          <w:r>
            <w:instrText xml:space="preserve"> TOC \h \u \z \t "Heading 3,3,"</w:instrText>
          </w:r>
          <w:r>
            <w:fldChar w:fldCharType="separate"/>
          </w:r>
          <w:hyperlink w:anchor="_heading=h.1fob9te">
            <w:r>
              <w:rPr>
                <w:b/>
                <w:color w:val="000000"/>
                <w:sz w:val="24"/>
                <w:szCs w:val="24"/>
              </w:rPr>
              <w:t>1. Almacenamiento en dispositivos extraíbles</w:t>
            </w:r>
            <w:r>
              <w:rPr>
                <w:b/>
                <w:color w:val="000000"/>
                <w:sz w:val="24"/>
                <w:szCs w:val="24"/>
              </w:rPr>
              <w:tab/>
              <w:t>3</w:t>
            </w:r>
          </w:hyperlink>
        </w:p>
        <w:p w14:paraId="157879B6" w14:textId="77777777" w:rsidR="00C90455" w:rsidRDefault="00103214" w:rsidP="00C90455">
          <w:pPr>
            <w:pBdr>
              <w:top w:val="nil"/>
              <w:left w:val="nil"/>
              <w:bottom w:val="nil"/>
              <w:right w:val="nil"/>
              <w:between w:val="nil"/>
            </w:pBdr>
            <w:tabs>
              <w:tab w:val="left" w:pos="880"/>
              <w:tab w:val="right" w:pos="8777"/>
            </w:tabs>
            <w:spacing w:after="0" w:line="240" w:lineRule="auto"/>
            <w:ind w:left="221"/>
            <w:jc w:val="left"/>
            <w:rPr>
              <w:color w:val="000000"/>
            </w:rPr>
          </w:pPr>
          <w:hyperlink w:anchor="_heading=h.3znysh7">
            <w:r w:rsidR="00C90455">
              <w:rPr>
                <w:color w:val="000000"/>
                <w:sz w:val="24"/>
                <w:szCs w:val="24"/>
              </w:rPr>
              <w:t>1.1. Antecedentes</w:t>
            </w:r>
            <w:r w:rsidR="00C90455">
              <w:rPr>
                <w:color w:val="000000"/>
                <w:sz w:val="24"/>
                <w:szCs w:val="24"/>
              </w:rPr>
              <w:tab/>
              <w:t>3</w:t>
            </w:r>
          </w:hyperlink>
        </w:p>
        <w:p w14:paraId="49E1E66D" w14:textId="77777777" w:rsidR="00C90455" w:rsidRDefault="00103214" w:rsidP="00C90455">
          <w:pPr>
            <w:pBdr>
              <w:top w:val="nil"/>
              <w:left w:val="nil"/>
              <w:bottom w:val="nil"/>
              <w:right w:val="nil"/>
              <w:between w:val="nil"/>
            </w:pBdr>
            <w:tabs>
              <w:tab w:val="left" w:pos="880"/>
              <w:tab w:val="right" w:pos="8777"/>
            </w:tabs>
            <w:spacing w:after="0" w:line="240" w:lineRule="auto"/>
            <w:ind w:left="221"/>
            <w:jc w:val="left"/>
            <w:rPr>
              <w:color w:val="000000"/>
            </w:rPr>
          </w:pPr>
          <w:hyperlink w:anchor="_heading=h.2et92p0">
            <w:r w:rsidR="00C90455">
              <w:rPr>
                <w:color w:val="000000"/>
                <w:sz w:val="24"/>
                <w:szCs w:val="24"/>
              </w:rPr>
              <w:t>1.2. Objetivos</w:t>
            </w:r>
            <w:r w:rsidR="00C90455">
              <w:rPr>
                <w:color w:val="000000"/>
                <w:sz w:val="24"/>
                <w:szCs w:val="24"/>
              </w:rPr>
              <w:tab/>
              <w:t>3</w:t>
            </w:r>
          </w:hyperlink>
        </w:p>
        <w:p w14:paraId="7A51BCFC" w14:textId="77777777" w:rsidR="00C90455" w:rsidRDefault="00103214" w:rsidP="00C90455">
          <w:pPr>
            <w:pBdr>
              <w:top w:val="nil"/>
              <w:left w:val="nil"/>
              <w:bottom w:val="nil"/>
              <w:right w:val="nil"/>
              <w:between w:val="nil"/>
            </w:pBdr>
            <w:tabs>
              <w:tab w:val="left" w:pos="880"/>
              <w:tab w:val="right" w:pos="8777"/>
            </w:tabs>
            <w:spacing w:after="0" w:line="240" w:lineRule="auto"/>
            <w:ind w:left="221"/>
            <w:jc w:val="left"/>
            <w:rPr>
              <w:color w:val="000000"/>
            </w:rPr>
          </w:pPr>
          <w:hyperlink w:anchor="_heading=h.tyjcwt">
            <w:r w:rsidR="00C90455">
              <w:rPr>
                <w:color w:val="000000"/>
                <w:sz w:val="24"/>
                <w:szCs w:val="24"/>
              </w:rPr>
              <w:t>1.3. Checklist</w:t>
            </w:r>
            <w:r w:rsidR="00C90455">
              <w:rPr>
                <w:color w:val="000000"/>
                <w:sz w:val="24"/>
                <w:szCs w:val="24"/>
              </w:rPr>
              <w:tab/>
              <w:t>4</w:t>
            </w:r>
          </w:hyperlink>
        </w:p>
        <w:p w14:paraId="2CCC0423" w14:textId="77777777" w:rsidR="00C90455" w:rsidRDefault="00103214" w:rsidP="00C90455">
          <w:pPr>
            <w:pBdr>
              <w:top w:val="nil"/>
              <w:left w:val="nil"/>
              <w:bottom w:val="nil"/>
              <w:right w:val="nil"/>
              <w:between w:val="nil"/>
            </w:pBdr>
            <w:tabs>
              <w:tab w:val="left" w:pos="880"/>
              <w:tab w:val="right" w:pos="8777"/>
            </w:tabs>
            <w:spacing w:line="240" w:lineRule="auto"/>
            <w:ind w:left="221"/>
            <w:jc w:val="left"/>
            <w:rPr>
              <w:color w:val="000000"/>
            </w:rPr>
          </w:pPr>
          <w:hyperlink w:anchor="_heading=h.3dy6vkm">
            <w:r w:rsidR="00C90455">
              <w:rPr>
                <w:color w:val="000000"/>
                <w:sz w:val="24"/>
                <w:szCs w:val="24"/>
              </w:rPr>
              <w:t>1.4. Puntos clave</w:t>
            </w:r>
            <w:r w:rsidR="00C90455">
              <w:rPr>
                <w:color w:val="000000"/>
                <w:sz w:val="24"/>
                <w:szCs w:val="24"/>
              </w:rPr>
              <w:tab/>
              <w:t>6</w:t>
            </w:r>
          </w:hyperlink>
        </w:p>
        <w:p w14:paraId="29C77E78" w14:textId="77777777" w:rsidR="00C90455" w:rsidRDefault="00103214" w:rsidP="00C90455">
          <w:pPr>
            <w:pBdr>
              <w:top w:val="nil"/>
              <w:left w:val="nil"/>
              <w:bottom w:val="nil"/>
              <w:right w:val="nil"/>
              <w:between w:val="nil"/>
            </w:pBdr>
            <w:tabs>
              <w:tab w:val="right" w:pos="8777"/>
            </w:tabs>
            <w:spacing w:line="240" w:lineRule="auto"/>
            <w:jc w:val="left"/>
            <w:rPr>
              <w:color w:val="000000"/>
            </w:rPr>
          </w:pPr>
          <w:hyperlink w:anchor="_heading=h.1t3h5sf">
            <w:r w:rsidR="00C90455">
              <w:rPr>
                <w:b/>
                <w:color w:val="000000"/>
                <w:sz w:val="24"/>
                <w:szCs w:val="24"/>
              </w:rPr>
              <w:t>2. Referencias</w:t>
            </w:r>
            <w:r w:rsidR="00C90455">
              <w:rPr>
                <w:b/>
                <w:color w:val="000000"/>
                <w:sz w:val="24"/>
                <w:szCs w:val="24"/>
              </w:rPr>
              <w:tab/>
              <w:t>8</w:t>
            </w:r>
          </w:hyperlink>
        </w:p>
        <w:p w14:paraId="28E75111" w14:textId="654B8D92" w:rsidR="00314618" w:rsidRPr="00757200" w:rsidRDefault="00C90455" w:rsidP="00C90455">
          <w:r>
            <w:fldChar w:fldCharType="end"/>
          </w:r>
        </w:p>
      </w:sdtContent>
    </w:sdt>
    <w:bookmarkEnd w:id="0"/>
    <w:p w14:paraId="0042EF1A" w14:textId="77777777" w:rsidR="00096379" w:rsidRDefault="00096379" w:rsidP="00096379">
      <w:pPr>
        <w:rPr>
          <w:lang w:val="en-GB"/>
        </w:rPr>
      </w:pPr>
    </w:p>
    <w:p w14:paraId="01757AD3" w14:textId="77777777" w:rsidR="00C90455" w:rsidRDefault="00C90455" w:rsidP="00096379">
      <w:pPr>
        <w:rPr>
          <w:lang w:val="en-GB"/>
        </w:rPr>
      </w:pPr>
    </w:p>
    <w:p w14:paraId="7552CFE6" w14:textId="77777777" w:rsidR="00C90455" w:rsidRDefault="00C90455" w:rsidP="00096379">
      <w:pPr>
        <w:rPr>
          <w:lang w:val="en-GB"/>
        </w:rPr>
      </w:pPr>
    </w:p>
    <w:p w14:paraId="1A2BBBB2" w14:textId="77777777" w:rsidR="00C90455" w:rsidRDefault="00C90455" w:rsidP="00096379">
      <w:pPr>
        <w:rPr>
          <w:lang w:val="en-GB"/>
        </w:rPr>
      </w:pPr>
    </w:p>
    <w:p w14:paraId="5881B020" w14:textId="1671AA76" w:rsidR="00C90455" w:rsidRDefault="00C90455">
      <w:pPr>
        <w:spacing w:after="0" w:line="240" w:lineRule="auto"/>
        <w:jc w:val="left"/>
        <w:rPr>
          <w:lang w:val="en-GB"/>
        </w:rPr>
      </w:pPr>
      <w:r>
        <w:rPr>
          <w:lang w:val="en-GB"/>
        </w:rPr>
        <w:br w:type="page"/>
      </w:r>
    </w:p>
    <w:p w14:paraId="7C18517D" w14:textId="77777777" w:rsidR="00C90455" w:rsidRDefault="00C90455" w:rsidP="00C90455">
      <w:pPr>
        <w:pStyle w:val="Ttulo1"/>
        <w:numPr>
          <w:ilvl w:val="0"/>
          <w:numId w:val="36"/>
        </w:numPr>
        <w:tabs>
          <w:tab w:val="num" w:pos="924"/>
        </w:tabs>
        <w:ind w:left="924" w:hanging="564"/>
      </w:pPr>
      <w:r>
        <w:lastRenderedPageBreak/>
        <w:t>Almacenamiento en dispositivos extraíbles</w:t>
      </w:r>
    </w:p>
    <w:p w14:paraId="4BFB23D1" w14:textId="77777777" w:rsidR="00C90455" w:rsidRDefault="00C90455" w:rsidP="00C90455">
      <w:pPr>
        <w:pStyle w:val="Ttulo2"/>
        <w:numPr>
          <w:ilvl w:val="1"/>
          <w:numId w:val="36"/>
        </w:numPr>
        <w:tabs>
          <w:tab w:val="num" w:pos="1644"/>
        </w:tabs>
        <w:ind w:left="1644" w:hanging="564"/>
      </w:pPr>
      <w:bookmarkStart w:id="1" w:name="_heading=h.3znysh7" w:colFirst="0" w:colLast="0"/>
      <w:bookmarkEnd w:id="1"/>
      <w:r>
        <w:t>Antecedentes</w:t>
      </w:r>
    </w:p>
    <w:p w14:paraId="7C99E90E" w14:textId="6F789E2B" w:rsidR="00C90455" w:rsidRDefault="00C90455" w:rsidP="00AD5224">
      <w:r>
        <w:t>Los dispositivos de almacenamiento extraíble</w:t>
      </w:r>
      <w:sdt>
        <w:sdtPr>
          <w:tag w:val="goog_rdk_1"/>
          <w:id w:val="-455025648"/>
        </w:sdtPr>
        <w:sdtEndPr/>
        <w:sdtContent>
          <w:r>
            <w:t>s</w:t>
          </w:r>
        </w:sdtContent>
      </w:sdt>
      <w:r>
        <w:t xml:space="preserve"> (memorias USB, discos duros portátiles, tarjetas de memoria, CD, etc.) permiten una transferencia rápida y directa de información. Hoy en día son imprescindibles y muy utilizados. Debemos aplicar las medidas de seguridad que este tipo de dispositivos requieren por su susceptibilidad al robo, manipulación, extravío e infección por virus. </w:t>
      </w:r>
    </w:p>
    <w:p w14:paraId="378EC003" w14:textId="77777777" w:rsidR="00C90455" w:rsidRDefault="00C90455" w:rsidP="00C90455">
      <w:r>
        <w:t>La empresa debe decidir si se permite el uso de dispositivos de almacenamiento externo, y de ser así, debe disponer de una normativa que contemple en qué situaciones pueden utilizarse y qué tipo de información se permite guardar en ellos.</w:t>
      </w:r>
    </w:p>
    <w:p w14:paraId="7A690BBA" w14:textId="77777777" w:rsidR="00C90455" w:rsidRDefault="00C90455" w:rsidP="00C90455">
      <w:r>
        <w:t>Si se necesita almacenar información sensible o confidencial se utilizarán dispositivos externos corporativos debidamente protegidos, se almacenarán en lugares seguros y se informará al responsable si ocurre algún incidente (robo, pérdida, infección del dispositivo, etc.).</w:t>
      </w:r>
    </w:p>
    <w:p w14:paraId="2AF3DA34" w14:textId="34D6337D" w:rsidR="00C90455" w:rsidRPr="0026782F" w:rsidRDefault="00C90455" w:rsidP="00C90455">
      <w:r w:rsidRPr="0026782F">
        <w:t xml:space="preserve">En el caso de que se permita el uso de dispositivos personales </w:t>
      </w:r>
      <w:r w:rsidRPr="00103214">
        <w:rPr>
          <w:rFonts w:eastAsiaTheme="majorEastAsia"/>
        </w:rPr>
        <w:t>BYOD</w:t>
      </w:r>
      <w:r w:rsidR="00103214">
        <w:rPr>
          <w:rStyle w:val="Hipervnculo"/>
          <w:rFonts w:eastAsiaTheme="majorEastAsia"/>
        </w:rPr>
        <w:t xml:space="preserve"> </w:t>
      </w:r>
      <w:r w:rsidR="00103214" w:rsidRPr="0026782F">
        <w:rPr>
          <w:color w:val="E73137"/>
        </w:rPr>
        <w:fldChar w:fldCharType="begin"/>
      </w:r>
      <w:r w:rsidR="00103214" w:rsidRPr="0026782F">
        <w:instrText xml:space="preserve"> REF _Ref167779498 \r \h </w:instrText>
      </w:r>
      <w:r w:rsidR="00103214" w:rsidRPr="0026782F">
        <w:rPr>
          <w:color w:val="E73137"/>
        </w:rPr>
        <w:instrText xml:space="preserve"> \* MERGEFORMAT </w:instrText>
      </w:r>
      <w:r w:rsidR="00103214" w:rsidRPr="0026782F">
        <w:rPr>
          <w:color w:val="E73137"/>
        </w:rPr>
      </w:r>
      <w:r w:rsidR="00103214" w:rsidRPr="0026782F">
        <w:rPr>
          <w:color w:val="E73137"/>
        </w:rPr>
        <w:fldChar w:fldCharType="separate"/>
      </w:r>
      <w:r w:rsidR="00103214" w:rsidRPr="0026782F">
        <w:t>[1]</w:t>
      </w:r>
      <w:r w:rsidR="00103214" w:rsidRPr="0026782F">
        <w:rPr>
          <w:color w:val="E73137"/>
        </w:rPr>
        <w:fldChar w:fldCharType="end"/>
      </w:r>
      <w:r w:rsidR="00AD5224" w:rsidRPr="0026782F">
        <w:t xml:space="preserve">, de sus siglas en inglés </w:t>
      </w:r>
      <w:proofErr w:type="spellStart"/>
      <w:r w:rsidR="00AD5224" w:rsidRPr="0026782F">
        <w:rPr>
          <w:i/>
          <w:iCs/>
        </w:rPr>
        <w:t>Bring</w:t>
      </w:r>
      <w:proofErr w:type="spellEnd"/>
      <w:r w:rsidR="00AD5224" w:rsidRPr="0026782F">
        <w:rPr>
          <w:i/>
          <w:iCs/>
        </w:rPr>
        <w:t xml:space="preserve"> </w:t>
      </w:r>
      <w:proofErr w:type="spellStart"/>
      <w:r w:rsidR="00AD5224" w:rsidRPr="0026782F">
        <w:rPr>
          <w:i/>
          <w:iCs/>
        </w:rPr>
        <w:t>Your</w:t>
      </w:r>
      <w:proofErr w:type="spellEnd"/>
      <w:r w:rsidR="00AD5224" w:rsidRPr="0026782F">
        <w:rPr>
          <w:i/>
          <w:iCs/>
        </w:rPr>
        <w:t xml:space="preserve"> </w:t>
      </w:r>
      <w:proofErr w:type="spellStart"/>
      <w:r w:rsidR="00AD5224" w:rsidRPr="0026782F">
        <w:rPr>
          <w:i/>
          <w:iCs/>
        </w:rPr>
        <w:t>Own</w:t>
      </w:r>
      <w:proofErr w:type="spellEnd"/>
      <w:r w:rsidR="00AD5224" w:rsidRPr="0026782F">
        <w:rPr>
          <w:i/>
          <w:iCs/>
        </w:rPr>
        <w:t xml:space="preserve"> </w:t>
      </w:r>
      <w:proofErr w:type="spellStart"/>
      <w:r w:rsidR="00AD5224" w:rsidRPr="0026782F">
        <w:rPr>
          <w:i/>
          <w:iCs/>
        </w:rPr>
        <w:t>Device</w:t>
      </w:r>
      <w:proofErr w:type="spellEnd"/>
      <w:r w:rsidR="00AD5224" w:rsidRPr="0026782F">
        <w:t>,</w:t>
      </w:r>
      <w:r w:rsidRPr="0026782F">
        <w:t xml:space="preserve"> (dispositivos extraíbles propiedad del empleado)</w:t>
      </w:r>
      <w:r w:rsidR="00706279" w:rsidRPr="0026782F">
        <w:t>,</w:t>
      </w:r>
      <w:r w:rsidRPr="0026782F">
        <w:t xml:space="preserve"> se aplicarán las normas de seguridad recogidas en la política correspondiente.</w:t>
      </w:r>
    </w:p>
    <w:sdt>
      <w:sdtPr>
        <w:tag w:val="goog_rdk_4"/>
        <w:id w:val="1948813818"/>
      </w:sdtPr>
      <w:sdtEndPr/>
      <w:sdtContent>
        <w:p w14:paraId="6806CBA3" w14:textId="603D34A1" w:rsidR="00C90455" w:rsidRPr="0026782F" w:rsidRDefault="00C90455" w:rsidP="00C90455">
          <w:r w:rsidRPr="0026782F">
            <w:t xml:space="preserve">Para asegurar la información contenida en los </w:t>
          </w:r>
          <w:sdt>
            <w:sdtPr>
              <w:tag w:val="goog_rdk_2"/>
              <w:id w:val="-1008977000"/>
            </w:sdtPr>
            <w:sdtEndPr/>
            <w:sdtContent/>
          </w:sdt>
          <w:r w:rsidRPr="0026782F">
            <w:t>dispositivos extraíbles tendremos que aplicar medidas de seguridad como: cifrar los datos almacenados, estab</w:t>
          </w:r>
          <w:bookmarkStart w:id="2" w:name="_GoBack"/>
          <w:bookmarkEnd w:id="2"/>
          <w:r w:rsidRPr="0026782F">
            <w:t>lecer permisos de acceso, cambiar periódicamente la contraseña, etc.</w:t>
          </w:r>
          <w:r w:rsidR="00AD5224" w:rsidRPr="0026782F">
            <w:fldChar w:fldCharType="begin"/>
          </w:r>
          <w:r w:rsidR="00AD5224" w:rsidRPr="0026782F">
            <w:instrText xml:space="preserve"> REF _Ref167779890 \r \h </w:instrText>
          </w:r>
          <w:r w:rsidR="0026782F">
            <w:instrText xml:space="preserve"> \* MERGEFORMAT </w:instrText>
          </w:r>
          <w:r w:rsidR="00AD5224" w:rsidRPr="0026782F">
            <w:fldChar w:fldCharType="separate"/>
          </w:r>
          <w:r w:rsidR="00AD5224" w:rsidRPr="0026782F">
            <w:t>[2]</w:t>
          </w:r>
          <w:r w:rsidR="00AD5224" w:rsidRPr="0026782F">
            <w:fldChar w:fldCharType="end"/>
          </w:r>
          <w:sdt>
            <w:sdtPr>
              <w:tag w:val="goog_rdk_3"/>
              <w:id w:val="-237791887"/>
              <w:showingPlcHdr/>
            </w:sdtPr>
            <w:sdtEndPr/>
            <w:sdtContent>
              <w:r w:rsidR="00AD5224" w:rsidRPr="0026782F">
                <w:t xml:space="preserve">     </w:t>
              </w:r>
            </w:sdtContent>
          </w:sdt>
        </w:p>
      </w:sdtContent>
    </w:sdt>
    <w:p w14:paraId="67BF28BE" w14:textId="77777777" w:rsidR="00C90455" w:rsidRDefault="00103214" w:rsidP="00C90455">
      <w:sdt>
        <w:sdtPr>
          <w:tag w:val="goog_rdk_5"/>
          <w:id w:val="-1444844256"/>
        </w:sdtPr>
        <w:sdtEndPr/>
        <w:sdtContent>
          <w:r w:rsidR="00C90455" w:rsidRPr="0026782F">
            <w:t>Por otro lado, será muy importante hacer copias de seguridad de la información almacenada, así como establecer un sistema de prevención de pérdida datos (DLP). Todo ello con la finalidad de proteger la información contenida en los dispositivos.</w:t>
          </w:r>
        </w:sdtContent>
      </w:sdt>
    </w:p>
    <w:p w14:paraId="2B8AFCE2" w14:textId="5E1ABA31" w:rsidR="00C90455" w:rsidRDefault="00C90455" w:rsidP="00C90455">
      <w:r>
        <w:t xml:space="preserve">Otro de los aspectos importantes a tener en cuenta es la eliminación de la información almacenada. Para asegurar que estos datos no volverán a ser accesibles, debemos utilizar los métodos de </w:t>
      </w:r>
      <w:sdt>
        <w:sdtPr>
          <w:tag w:val="goog_rdk_6"/>
          <w:id w:val="-952475095"/>
        </w:sdtPr>
        <w:sdtEndPr/>
        <w:sdtContent/>
      </w:sdt>
      <w:r>
        <w:t>borrado seguro: destrucción física del dispositivo, desmagnetización o sobre</w:t>
      </w:r>
      <w:sdt>
        <w:sdtPr>
          <w:tag w:val="goog_rdk_7"/>
          <w:id w:val="-344780259"/>
        </w:sdtPr>
        <w:sdtEndPr/>
        <w:sdtContent/>
      </w:sdt>
      <w:r>
        <w:t xml:space="preserve">escritura </w:t>
      </w:r>
      <w:r w:rsidR="009C092A">
        <w:rPr>
          <w:color w:val="E73137"/>
        </w:rPr>
        <w:fldChar w:fldCharType="begin"/>
      </w:r>
      <w:r w:rsidR="009C092A">
        <w:instrText xml:space="preserve"> REF _Ref167780013 \r \h </w:instrText>
      </w:r>
      <w:r w:rsidR="009C092A">
        <w:rPr>
          <w:color w:val="E73137"/>
        </w:rPr>
      </w:r>
      <w:r w:rsidR="009C092A">
        <w:rPr>
          <w:color w:val="E73137"/>
        </w:rPr>
        <w:fldChar w:fldCharType="separate"/>
      </w:r>
      <w:r w:rsidR="009C092A">
        <w:t>[3]</w:t>
      </w:r>
      <w:r w:rsidR="009C092A">
        <w:rPr>
          <w:color w:val="E73137"/>
        </w:rPr>
        <w:fldChar w:fldCharType="end"/>
      </w:r>
      <w:r>
        <w:t>,</w:t>
      </w:r>
      <w:r>
        <w:rPr>
          <w:color w:val="E73137"/>
        </w:rPr>
        <w:t xml:space="preserve"> </w:t>
      </w:r>
      <w:r>
        <w:t>según convenga en cada caso.</w:t>
      </w:r>
    </w:p>
    <w:p w14:paraId="0E14273F" w14:textId="77777777" w:rsidR="00C90455" w:rsidRDefault="00C90455" w:rsidP="00C90455">
      <w:r>
        <w:t>En definitiva, debemos aplicar las medidas de seguridad que este tipo de dispositivos requieren, así como concienciar a los empleados para su buen uso. De esta forma protegeremos tanto la información contenida en ellos como la de los dispositivos a los que se conectan.</w:t>
      </w:r>
    </w:p>
    <w:p w14:paraId="363257C1" w14:textId="77777777" w:rsidR="00C90455" w:rsidRDefault="00C90455" w:rsidP="00C90455">
      <w:pPr>
        <w:pStyle w:val="Ttulo2"/>
        <w:numPr>
          <w:ilvl w:val="1"/>
          <w:numId w:val="36"/>
        </w:numPr>
        <w:tabs>
          <w:tab w:val="num" w:pos="1644"/>
        </w:tabs>
        <w:ind w:left="1644" w:hanging="564"/>
      </w:pPr>
      <w:bookmarkStart w:id="3" w:name="_heading=h.2et92p0" w:colFirst="0" w:colLast="0"/>
      <w:bookmarkEnd w:id="3"/>
      <w:r>
        <w:t>Objetivos</w:t>
      </w:r>
    </w:p>
    <w:p w14:paraId="21A52B8A" w14:textId="445D65F9" w:rsidR="00C90455" w:rsidRDefault="00C90455" w:rsidP="00C90455">
      <w:r>
        <w:t>Establecer unas normas de uso de los dispositivos extraíbles que garanticen la seguridad de la información corporativa que almacenan y la de los equipos a los que se conectan</w:t>
      </w:r>
    </w:p>
    <w:p w14:paraId="0C32AF34" w14:textId="77777777" w:rsidR="00C90455" w:rsidRDefault="00C90455" w:rsidP="00C90455">
      <w:pPr>
        <w:pStyle w:val="Ttulo2"/>
        <w:numPr>
          <w:ilvl w:val="1"/>
          <w:numId w:val="36"/>
        </w:numPr>
        <w:tabs>
          <w:tab w:val="num" w:pos="1644"/>
        </w:tabs>
        <w:ind w:left="1644" w:hanging="564"/>
      </w:pPr>
      <w:r>
        <w:t>Checklist</w:t>
      </w:r>
    </w:p>
    <w:p w14:paraId="0F780934" w14:textId="77777777" w:rsidR="00C90455" w:rsidRDefault="00C90455" w:rsidP="00C90455">
      <w:r>
        <w:t>A continuación</w:t>
      </w:r>
      <w:sdt>
        <w:sdtPr>
          <w:tag w:val="goog_rdk_8"/>
          <w:id w:val="-548764372"/>
        </w:sdtPr>
        <w:sdtEndPr/>
        <w:sdtContent>
          <w:r>
            <w:t>,</w:t>
          </w:r>
        </w:sdtContent>
      </w:sdt>
      <w:r>
        <w:t xml:space="preserve"> se incluyen una serie de controles para revisar el cumplimiento de la política de seguridad en lo relativo a </w:t>
      </w:r>
      <w:r>
        <w:rPr>
          <w:b/>
        </w:rPr>
        <w:t>almacenamiento en dispositivos extraíbles</w:t>
      </w:r>
      <w:r>
        <w:t xml:space="preserve">. </w:t>
      </w:r>
    </w:p>
    <w:p w14:paraId="0B05C2EC" w14:textId="77777777" w:rsidR="00C90455" w:rsidRDefault="00C90455" w:rsidP="00C90455">
      <w:r>
        <w:lastRenderedPageBreak/>
        <w:t xml:space="preserve">Los controles se clasificarán en dos niveles de </w:t>
      </w:r>
      <w:r>
        <w:rPr>
          <w:b/>
        </w:rPr>
        <w:t>complejidad</w:t>
      </w:r>
      <w:r>
        <w:t>:</w:t>
      </w:r>
    </w:p>
    <w:p w14:paraId="77137F98" w14:textId="77777777" w:rsidR="00C90455" w:rsidRDefault="00C90455" w:rsidP="00C90455">
      <w:pPr>
        <w:numPr>
          <w:ilvl w:val="0"/>
          <w:numId w:val="37"/>
        </w:numPr>
        <w:pBdr>
          <w:top w:val="nil"/>
          <w:left w:val="nil"/>
          <w:bottom w:val="nil"/>
          <w:right w:val="nil"/>
          <w:between w:val="nil"/>
        </w:pBdr>
        <w:spacing w:after="0"/>
      </w:pPr>
      <w:r>
        <w:rPr>
          <w:color w:val="000000"/>
        </w:rPr>
        <w:t>Básico (</w:t>
      </w:r>
      <w:r>
        <w:rPr>
          <w:b/>
          <w:color w:val="000000"/>
        </w:rPr>
        <w:t>B</w:t>
      </w:r>
      <w:r>
        <w:rPr>
          <w:color w:val="000000"/>
        </w:rPr>
        <w:t xml:space="preserve">): el 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4212DC56" w14:textId="77777777" w:rsidR="00C90455" w:rsidRDefault="00C90455" w:rsidP="00C90455">
      <w:pPr>
        <w:numPr>
          <w:ilvl w:val="0"/>
          <w:numId w:val="37"/>
        </w:numPr>
        <w:pBdr>
          <w:top w:val="nil"/>
          <w:left w:val="nil"/>
          <w:bottom w:val="nil"/>
          <w:right w:val="nil"/>
          <w:between w:val="nil"/>
        </w:pBdr>
      </w:pPr>
      <w:r>
        <w:rPr>
          <w:color w:val="000000"/>
        </w:rPr>
        <w:t>Avanzado (</w:t>
      </w:r>
      <w:r>
        <w:rPr>
          <w:b/>
          <w:color w:val="000000"/>
        </w:rPr>
        <w:t>A</w:t>
      </w:r>
      <w:r>
        <w:rPr>
          <w:color w:val="000000"/>
        </w:rPr>
        <w:t xml:space="preserve">): el esfuerzo y los recursos necesarios para implantarlo son considerables. Se necesitan programas que requieren configuraciones complejas. Se pueden precisar mecanismos de recuperación ante fallos. </w:t>
      </w:r>
    </w:p>
    <w:p w14:paraId="689B9B4B" w14:textId="77777777" w:rsidR="00C90455" w:rsidRDefault="00C90455" w:rsidP="00C90455">
      <w:r>
        <w:t xml:space="preserve">Los controles podrán tener el siguiente </w:t>
      </w:r>
      <w:r>
        <w:rPr>
          <w:b/>
        </w:rPr>
        <w:t>alcance</w:t>
      </w:r>
      <w:r>
        <w:t>:</w:t>
      </w:r>
    </w:p>
    <w:p w14:paraId="34A17419" w14:textId="77777777" w:rsidR="00C90455" w:rsidRDefault="00C90455" w:rsidP="00C90455">
      <w:pPr>
        <w:numPr>
          <w:ilvl w:val="0"/>
          <w:numId w:val="37"/>
        </w:numPr>
        <w:pBdr>
          <w:top w:val="nil"/>
          <w:left w:val="nil"/>
          <w:bottom w:val="nil"/>
          <w:right w:val="nil"/>
          <w:between w:val="nil"/>
        </w:pBdr>
        <w:spacing w:after="0"/>
      </w:pPr>
      <w:r>
        <w:rPr>
          <w:color w:val="000000"/>
        </w:rPr>
        <w:t>Procesos (</w:t>
      </w:r>
      <w:r>
        <w:rPr>
          <w:b/>
          <w:color w:val="000000"/>
        </w:rPr>
        <w:t>PRO</w:t>
      </w:r>
      <w:r>
        <w:rPr>
          <w:color w:val="000000"/>
        </w:rPr>
        <w:t>): aplica a la dirección o al personal de gestión.</w:t>
      </w:r>
    </w:p>
    <w:p w14:paraId="30EFB37B" w14:textId="77777777" w:rsidR="00C90455" w:rsidRDefault="00C90455" w:rsidP="00C90455">
      <w:pPr>
        <w:numPr>
          <w:ilvl w:val="0"/>
          <w:numId w:val="37"/>
        </w:numPr>
        <w:pBdr>
          <w:top w:val="nil"/>
          <w:left w:val="nil"/>
          <w:bottom w:val="nil"/>
          <w:right w:val="nil"/>
          <w:between w:val="nil"/>
        </w:pBdr>
        <w:spacing w:after="0"/>
      </w:pPr>
      <w:r>
        <w:rPr>
          <w:color w:val="000000"/>
        </w:rPr>
        <w:t>Tecnología (</w:t>
      </w:r>
      <w:r>
        <w:rPr>
          <w:b/>
          <w:color w:val="000000"/>
        </w:rPr>
        <w:t>TEC</w:t>
      </w:r>
      <w:r>
        <w:rPr>
          <w:color w:val="000000"/>
        </w:rPr>
        <w:t>): aplica al personal técnico especializado.</w:t>
      </w:r>
    </w:p>
    <w:p w14:paraId="76C54BB3" w14:textId="77777777" w:rsidR="00C90455" w:rsidRDefault="00C90455" w:rsidP="00C90455">
      <w:pPr>
        <w:numPr>
          <w:ilvl w:val="0"/>
          <w:numId w:val="37"/>
        </w:numPr>
        <w:pBdr>
          <w:top w:val="nil"/>
          <w:left w:val="nil"/>
          <w:bottom w:val="nil"/>
          <w:right w:val="nil"/>
          <w:between w:val="nil"/>
        </w:pBdr>
        <w:spacing w:after="0"/>
      </w:pPr>
      <w:r>
        <w:rPr>
          <w:color w:val="000000"/>
        </w:rPr>
        <w:t>Personas (</w:t>
      </w:r>
      <w:r>
        <w:rPr>
          <w:b/>
          <w:color w:val="000000"/>
        </w:rPr>
        <w:t>PER</w:t>
      </w:r>
      <w:r>
        <w:rPr>
          <w:color w:val="000000"/>
        </w:rPr>
        <w:t>): aplica a todo el personal.</w:t>
      </w:r>
    </w:p>
    <w:p w14:paraId="09F5FFF3" w14:textId="77777777" w:rsidR="00C90455" w:rsidRDefault="00C90455" w:rsidP="00C90455">
      <w:pPr>
        <w:pBdr>
          <w:top w:val="nil"/>
          <w:left w:val="nil"/>
          <w:bottom w:val="nil"/>
          <w:right w:val="nil"/>
          <w:between w:val="nil"/>
        </w:pBdr>
        <w:ind w:left="714" w:hanging="357"/>
        <w:rPr>
          <w:color w:val="000000"/>
        </w:rPr>
      </w:pPr>
    </w:p>
    <w:tbl>
      <w:tblPr>
        <w:tblW w:w="8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9"/>
        <w:gridCol w:w="1384"/>
        <w:gridCol w:w="5655"/>
        <w:gridCol w:w="558"/>
      </w:tblGrid>
      <w:tr w:rsidR="00C90455" w14:paraId="626DF81B" w14:textId="77777777" w:rsidTr="002E27FA">
        <w:trPr>
          <w:cantSplit/>
          <w:trHeight w:val="432"/>
          <w:tblHeader/>
        </w:trPr>
        <w:tc>
          <w:tcPr>
            <w:tcW w:w="879" w:type="dxa"/>
            <w:shd w:val="clear" w:color="auto" w:fill="FF0000"/>
            <w:vAlign w:val="center"/>
          </w:tcPr>
          <w:p w14:paraId="3D68D2BD" w14:textId="77777777" w:rsidR="00C90455" w:rsidRPr="002E27FA" w:rsidRDefault="00C90455" w:rsidP="00964C63">
            <w:pPr>
              <w:spacing w:after="0" w:line="240" w:lineRule="auto"/>
              <w:rPr>
                <w:b/>
                <w:color w:val="FFFFFF" w:themeColor="background1"/>
              </w:rPr>
            </w:pPr>
            <w:bookmarkStart w:id="4" w:name="_Hlk167868099"/>
            <w:r w:rsidRPr="002E27FA">
              <w:rPr>
                <w:b/>
                <w:color w:val="FFFFFF" w:themeColor="background1"/>
              </w:rPr>
              <w:t>NIVEL</w:t>
            </w:r>
          </w:p>
        </w:tc>
        <w:tc>
          <w:tcPr>
            <w:tcW w:w="1384" w:type="dxa"/>
            <w:shd w:val="clear" w:color="auto" w:fill="FF0000"/>
            <w:vAlign w:val="center"/>
          </w:tcPr>
          <w:p w14:paraId="79695EBE" w14:textId="77777777" w:rsidR="00C90455" w:rsidRPr="002E27FA" w:rsidRDefault="00C90455" w:rsidP="00964C63">
            <w:pPr>
              <w:spacing w:after="0" w:line="240" w:lineRule="auto"/>
              <w:rPr>
                <w:b/>
                <w:color w:val="FFFFFF" w:themeColor="background1"/>
              </w:rPr>
            </w:pPr>
            <w:r w:rsidRPr="002E27FA">
              <w:rPr>
                <w:b/>
                <w:color w:val="FFFFFF" w:themeColor="background1"/>
              </w:rPr>
              <w:t>ALCANCE</w:t>
            </w:r>
          </w:p>
        </w:tc>
        <w:tc>
          <w:tcPr>
            <w:tcW w:w="6213" w:type="dxa"/>
            <w:gridSpan w:val="2"/>
            <w:shd w:val="clear" w:color="auto" w:fill="FF0000"/>
            <w:vAlign w:val="center"/>
          </w:tcPr>
          <w:p w14:paraId="5A64A72B" w14:textId="77777777" w:rsidR="00C90455" w:rsidRPr="002E27FA" w:rsidRDefault="00C90455" w:rsidP="00964C63">
            <w:pPr>
              <w:spacing w:after="0" w:line="240" w:lineRule="auto"/>
              <w:rPr>
                <w:color w:val="FFFFFF" w:themeColor="background1"/>
                <w:sz w:val="32"/>
                <w:szCs w:val="32"/>
              </w:rPr>
            </w:pPr>
            <w:r w:rsidRPr="002E27FA">
              <w:rPr>
                <w:b/>
                <w:color w:val="FFFFFF" w:themeColor="background1"/>
              </w:rPr>
              <w:t>CONTROL</w:t>
            </w:r>
          </w:p>
        </w:tc>
      </w:tr>
      <w:tr w:rsidR="00C90455" w14:paraId="247350F3" w14:textId="77777777" w:rsidTr="00964C63">
        <w:trPr>
          <w:cantSplit/>
          <w:trHeight w:val="720"/>
        </w:trPr>
        <w:tc>
          <w:tcPr>
            <w:tcW w:w="879" w:type="dxa"/>
          </w:tcPr>
          <w:p w14:paraId="2FD41BB2" w14:textId="77777777" w:rsidR="00C90455" w:rsidRDefault="00C90455" w:rsidP="00964C63">
            <w:pPr>
              <w:spacing w:before="120" w:after="0" w:line="240" w:lineRule="auto"/>
            </w:pPr>
            <w:r>
              <w:t>B</w:t>
            </w:r>
          </w:p>
        </w:tc>
        <w:tc>
          <w:tcPr>
            <w:tcW w:w="1384" w:type="dxa"/>
          </w:tcPr>
          <w:p w14:paraId="7737471D" w14:textId="77777777" w:rsidR="00C90455" w:rsidRDefault="00C90455" w:rsidP="00964C63">
            <w:pPr>
              <w:spacing w:before="120" w:after="0" w:line="240" w:lineRule="auto"/>
            </w:pPr>
            <w:r>
              <w:t>PRO</w:t>
            </w:r>
          </w:p>
        </w:tc>
        <w:tc>
          <w:tcPr>
            <w:tcW w:w="5655" w:type="dxa"/>
          </w:tcPr>
          <w:p w14:paraId="1EB0205E" w14:textId="2A484083" w:rsidR="00C90455" w:rsidRPr="0026782F" w:rsidRDefault="00C90455" w:rsidP="00964C63">
            <w:pPr>
              <w:spacing w:after="0"/>
              <w:rPr>
                <w:b/>
              </w:rPr>
            </w:pPr>
            <w:r w:rsidRPr="0026782F">
              <w:rPr>
                <w:b/>
              </w:rPr>
              <w:t>Normativa de almacenamiento en dispositivos extraíbles</w:t>
            </w:r>
          </w:p>
          <w:p w14:paraId="65D6814D" w14:textId="77777777" w:rsidR="00C90455" w:rsidRPr="0026782F" w:rsidRDefault="00C90455" w:rsidP="00964C63">
            <w:pPr>
              <w:spacing w:after="0" w:line="240" w:lineRule="auto"/>
              <w:rPr>
                <w:b/>
              </w:rPr>
            </w:pPr>
            <w:r w:rsidRPr="0026782F">
              <w:t>Elaboras una normativa específica para el uso de dispositivos extraíbles (dispositivos autorizados, condiciones de uso, cómo se accede a la información, configuraciones de seguridad, etc.)</w:t>
            </w:r>
          </w:p>
        </w:tc>
        <w:tc>
          <w:tcPr>
            <w:tcW w:w="558" w:type="dxa"/>
          </w:tcPr>
          <w:p w14:paraId="712B47ED" w14:textId="77777777" w:rsidR="00C90455" w:rsidRDefault="00C90455" w:rsidP="00964C63">
            <w:pPr>
              <w:spacing w:before="120" w:after="0" w:line="240" w:lineRule="auto"/>
              <w:rPr>
                <w:b/>
                <w:sz w:val="32"/>
                <w:szCs w:val="32"/>
              </w:rPr>
            </w:pPr>
            <w:r>
              <w:rPr>
                <w:rFonts w:ascii="MS Gothic" w:eastAsia="MS Gothic" w:hAnsi="MS Gothic" w:cs="MS Gothic"/>
                <w:b/>
                <w:sz w:val="32"/>
                <w:szCs w:val="32"/>
              </w:rPr>
              <w:t>☐</w:t>
            </w:r>
          </w:p>
        </w:tc>
      </w:tr>
      <w:tr w:rsidR="00C90455" w14:paraId="56B41D12" w14:textId="77777777" w:rsidTr="00964C63">
        <w:trPr>
          <w:cantSplit/>
          <w:trHeight w:val="704"/>
        </w:trPr>
        <w:tc>
          <w:tcPr>
            <w:tcW w:w="879" w:type="dxa"/>
          </w:tcPr>
          <w:p w14:paraId="76F54BDF" w14:textId="77777777" w:rsidR="00C90455" w:rsidRDefault="00C90455" w:rsidP="00964C63">
            <w:pPr>
              <w:spacing w:after="0" w:line="240" w:lineRule="auto"/>
            </w:pPr>
            <w:r>
              <w:t>B</w:t>
            </w:r>
          </w:p>
        </w:tc>
        <w:tc>
          <w:tcPr>
            <w:tcW w:w="1384" w:type="dxa"/>
          </w:tcPr>
          <w:p w14:paraId="3B6CA2CC" w14:textId="77777777" w:rsidR="00C90455" w:rsidRDefault="00C90455" w:rsidP="00964C63">
            <w:pPr>
              <w:spacing w:after="0" w:line="240" w:lineRule="auto"/>
            </w:pPr>
            <w:r>
              <w:t>PRO</w:t>
            </w:r>
          </w:p>
        </w:tc>
        <w:tc>
          <w:tcPr>
            <w:tcW w:w="5655" w:type="dxa"/>
          </w:tcPr>
          <w:p w14:paraId="51AE3E74" w14:textId="77777777" w:rsidR="00C90455" w:rsidRPr="0026782F" w:rsidRDefault="00C90455" w:rsidP="00964C63">
            <w:pPr>
              <w:spacing w:after="0"/>
            </w:pPr>
            <w:r w:rsidRPr="0026782F">
              <w:rPr>
                <w:b/>
              </w:rPr>
              <w:t>Concienciación de los empleados</w:t>
            </w:r>
          </w:p>
          <w:p w14:paraId="249ED9E2" w14:textId="77777777" w:rsidR="00C90455" w:rsidRPr="0026782F" w:rsidRDefault="00C90455" w:rsidP="00964C63">
            <w:pPr>
              <w:spacing w:after="0" w:line="240" w:lineRule="auto"/>
            </w:pPr>
            <w:r w:rsidRPr="0026782F">
              <w:t xml:space="preserve">Involucras a los usuarios en la protección de estos dispositivos y los datos que contienen. </w:t>
            </w:r>
          </w:p>
        </w:tc>
        <w:tc>
          <w:tcPr>
            <w:tcW w:w="558" w:type="dxa"/>
          </w:tcPr>
          <w:p w14:paraId="7D198299" w14:textId="77777777" w:rsidR="00C90455" w:rsidRDefault="00C90455" w:rsidP="00964C63">
            <w:pPr>
              <w:spacing w:before="120" w:after="0" w:line="240" w:lineRule="auto"/>
              <w:rPr>
                <w:b/>
                <w:sz w:val="32"/>
                <w:szCs w:val="32"/>
              </w:rPr>
            </w:pPr>
            <w:r>
              <w:rPr>
                <w:rFonts w:ascii="MS Gothic" w:eastAsia="MS Gothic" w:hAnsi="MS Gothic" w:cs="MS Gothic"/>
                <w:b/>
                <w:sz w:val="32"/>
                <w:szCs w:val="32"/>
              </w:rPr>
              <w:t>☐</w:t>
            </w:r>
          </w:p>
        </w:tc>
      </w:tr>
      <w:tr w:rsidR="00C90455" w14:paraId="08DA4EAE" w14:textId="77777777" w:rsidTr="00964C63">
        <w:trPr>
          <w:cantSplit/>
          <w:trHeight w:val="688"/>
        </w:trPr>
        <w:tc>
          <w:tcPr>
            <w:tcW w:w="879" w:type="dxa"/>
          </w:tcPr>
          <w:p w14:paraId="56CC0E2F" w14:textId="77777777" w:rsidR="00C90455" w:rsidRDefault="00C90455" w:rsidP="00964C63">
            <w:pPr>
              <w:spacing w:before="120" w:after="0" w:line="240" w:lineRule="auto"/>
            </w:pPr>
            <w:r>
              <w:t>B</w:t>
            </w:r>
          </w:p>
        </w:tc>
        <w:tc>
          <w:tcPr>
            <w:tcW w:w="1384" w:type="dxa"/>
          </w:tcPr>
          <w:p w14:paraId="6D490853" w14:textId="77777777" w:rsidR="00C90455" w:rsidRDefault="00C90455" w:rsidP="00964C63">
            <w:pPr>
              <w:spacing w:before="120" w:after="0" w:line="240" w:lineRule="auto"/>
            </w:pPr>
            <w:r>
              <w:t>PRO/TEC</w:t>
            </w:r>
          </w:p>
        </w:tc>
        <w:tc>
          <w:tcPr>
            <w:tcW w:w="5655" w:type="dxa"/>
          </w:tcPr>
          <w:p w14:paraId="25D13D88" w14:textId="30DFB6C9" w:rsidR="00C90455" w:rsidRPr="0026782F" w:rsidRDefault="00C90455" w:rsidP="00964C63">
            <w:pPr>
              <w:spacing w:after="0"/>
              <w:rPr>
                <w:b/>
              </w:rPr>
            </w:pPr>
            <w:r w:rsidRPr="0026782F">
              <w:rPr>
                <w:b/>
              </w:rPr>
              <w:t>Alternativas a los medios de almacenamiento extraíble</w:t>
            </w:r>
          </w:p>
          <w:p w14:paraId="67325B1A" w14:textId="77777777" w:rsidR="00C90455" w:rsidRPr="0026782F" w:rsidRDefault="00C90455" w:rsidP="00964C63">
            <w:pPr>
              <w:spacing w:after="0" w:line="240" w:lineRule="auto"/>
            </w:pPr>
            <w:r w:rsidRPr="0026782F">
              <w:t xml:space="preserve">Implementas alternativas para evitar la necesidad de utilizar dispositivos de almacenamiento externo (repositorios comunes, </w:t>
            </w:r>
            <w:proofErr w:type="spellStart"/>
            <w:r w:rsidRPr="0026782F">
              <w:rPr>
                <w:i/>
              </w:rPr>
              <w:t>clouds</w:t>
            </w:r>
            <w:proofErr w:type="spellEnd"/>
            <w:r w:rsidRPr="0026782F">
              <w:t xml:space="preserve"> autorizados, etc.).</w:t>
            </w:r>
          </w:p>
        </w:tc>
        <w:tc>
          <w:tcPr>
            <w:tcW w:w="558" w:type="dxa"/>
          </w:tcPr>
          <w:p w14:paraId="11DDE657" w14:textId="77777777" w:rsidR="00C90455" w:rsidRDefault="00103214" w:rsidP="00964C63">
            <w:pPr>
              <w:spacing w:before="120" w:after="0" w:line="240" w:lineRule="auto"/>
              <w:rPr>
                <w:b/>
                <w:sz w:val="32"/>
                <w:szCs w:val="32"/>
              </w:rPr>
            </w:pPr>
            <w:sdt>
              <w:sdtPr>
                <w:tag w:val="goog_rdk_9"/>
                <w:id w:val="-372232333"/>
              </w:sdtPr>
              <w:sdtEndPr/>
              <w:sdtContent>
                <w:r w:rsidR="00C90455">
                  <w:rPr>
                    <w:rFonts w:ascii="Arial Unicode MS" w:eastAsia="Arial Unicode MS" w:hAnsi="Arial Unicode MS" w:cs="Arial Unicode MS"/>
                    <w:b/>
                    <w:sz w:val="32"/>
                    <w:szCs w:val="32"/>
                  </w:rPr>
                  <w:t>☐</w:t>
                </w:r>
              </w:sdtContent>
            </w:sdt>
          </w:p>
        </w:tc>
      </w:tr>
      <w:tr w:rsidR="00C90455" w14:paraId="37F274B6" w14:textId="77777777" w:rsidTr="00964C63">
        <w:trPr>
          <w:cantSplit/>
          <w:trHeight w:val="704"/>
        </w:trPr>
        <w:tc>
          <w:tcPr>
            <w:tcW w:w="879" w:type="dxa"/>
          </w:tcPr>
          <w:p w14:paraId="3A093018" w14:textId="77777777" w:rsidR="00C90455" w:rsidRDefault="00C90455" w:rsidP="00964C63">
            <w:pPr>
              <w:spacing w:after="0" w:line="240" w:lineRule="auto"/>
            </w:pPr>
            <w:r>
              <w:t>B</w:t>
            </w:r>
          </w:p>
        </w:tc>
        <w:tc>
          <w:tcPr>
            <w:tcW w:w="1384" w:type="dxa"/>
          </w:tcPr>
          <w:p w14:paraId="0D86DC1E" w14:textId="77777777" w:rsidR="00C90455" w:rsidRDefault="00C90455" w:rsidP="00964C63">
            <w:pPr>
              <w:spacing w:after="0" w:line="240" w:lineRule="auto"/>
            </w:pPr>
            <w:r>
              <w:t>TEC</w:t>
            </w:r>
          </w:p>
        </w:tc>
        <w:tc>
          <w:tcPr>
            <w:tcW w:w="5655" w:type="dxa"/>
          </w:tcPr>
          <w:p w14:paraId="09B724BF" w14:textId="117404A7" w:rsidR="00C90455" w:rsidRPr="0026782F" w:rsidRDefault="00C90455" w:rsidP="00964C63">
            <w:pPr>
              <w:spacing w:after="0"/>
              <w:rPr>
                <w:b/>
              </w:rPr>
            </w:pPr>
            <w:r w:rsidRPr="0026782F">
              <w:rPr>
                <w:b/>
              </w:rPr>
              <w:t>Registro de usuarios y dispositivos</w:t>
            </w:r>
          </w:p>
          <w:p w14:paraId="26FD1848" w14:textId="77777777" w:rsidR="00C90455" w:rsidRPr="0026782F" w:rsidRDefault="00C90455" w:rsidP="00281765">
            <w:pPr>
              <w:pStyle w:val="BulletsNivel1"/>
              <w:rPr>
                <w:b/>
              </w:rPr>
            </w:pPr>
            <w:r w:rsidRPr="0026782F">
              <w:t>Mantienes un registro actualizado con usuarios, dispositivos y privilegios de acceso.</w:t>
            </w:r>
          </w:p>
          <w:p w14:paraId="52096F8E" w14:textId="3794969D" w:rsidR="00281765" w:rsidRPr="0026782F" w:rsidRDefault="00281765" w:rsidP="00C8353B">
            <w:pPr>
              <w:pStyle w:val="BulletsNivel1"/>
              <w:rPr>
                <w:b/>
              </w:rPr>
            </w:pPr>
            <w:r w:rsidRPr="0026782F">
              <w:t xml:space="preserve">Utilizas herramientas </w:t>
            </w:r>
            <w:r w:rsidRPr="0026782F">
              <w:rPr>
                <w:i/>
                <w:iCs/>
              </w:rPr>
              <w:t>software</w:t>
            </w:r>
            <w:r w:rsidRPr="0026782F">
              <w:t xml:space="preserve"> de gestión de dispositivos</w:t>
            </w:r>
            <w:r w:rsidR="00706279" w:rsidRPr="0026782F">
              <w:t>.</w:t>
            </w:r>
          </w:p>
        </w:tc>
        <w:tc>
          <w:tcPr>
            <w:tcW w:w="558" w:type="dxa"/>
          </w:tcPr>
          <w:p w14:paraId="4F096EF4" w14:textId="77777777" w:rsidR="00C90455" w:rsidRDefault="00C90455" w:rsidP="00964C63">
            <w:pPr>
              <w:spacing w:before="120" w:after="0" w:line="240" w:lineRule="auto"/>
              <w:rPr>
                <w:rFonts w:ascii="Quattrocento Sans" w:eastAsia="Quattrocento Sans" w:hAnsi="Quattrocento Sans" w:cs="Quattrocento Sans"/>
                <w:b/>
                <w:sz w:val="32"/>
                <w:szCs w:val="32"/>
              </w:rPr>
            </w:pPr>
            <w:r>
              <w:rPr>
                <w:rFonts w:ascii="MS Gothic" w:eastAsia="MS Gothic" w:hAnsi="MS Gothic" w:cs="MS Gothic"/>
                <w:b/>
                <w:sz w:val="32"/>
                <w:szCs w:val="32"/>
              </w:rPr>
              <w:t>☐</w:t>
            </w:r>
          </w:p>
        </w:tc>
      </w:tr>
      <w:tr w:rsidR="00C90455" w14:paraId="07F85E2B" w14:textId="77777777" w:rsidTr="00964C63">
        <w:trPr>
          <w:cantSplit/>
          <w:trHeight w:val="704"/>
        </w:trPr>
        <w:tc>
          <w:tcPr>
            <w:tcW w:w="879" w:type="dxa"/>
          </w:tcPr>
          <w:p w14:paraId="6B743D6F" w14:textId="77777777" w:rsidR="00C90455" w:rsidRDefault="00C90455" w:rsidP="00964C63">
            <w:pPr>
              <w:spacing w:after="0" w:line="240" w:lineRule="auto"/>
            </w:pPr>
            <w:r>
              <w:lastRenderedPageBreak/>
              <w:t>B</w:t>
            </w:r>
          </w:p>
        </w:tc>
        <w:tc>
          <w:tcPr>
            <w:tcW w:w="1384" w:type="dxa"/>
          </w:tcPr>
          <w:p w14:paraId="6565CAED" w14:textId="77777777" w:rsidR="00C90455" w:rsidRDefault="00C90455" w:rsidP="00964C63">
            <w:pPr>
              <w:spacing w:after="0" w:line="240" w:lineRule="auto"/>
            </w:pPr>
            <w:r>
              <w:t>TEC</w:t>
            </w:r>
          </w:p>
        </w:tc>
        <w:tc>
          <w:tcPr>
            <w:tcW w:w="5655" w:type="dxa"/>
          </w:tcPr>
          <w:p w14:paraId="6BBF42BA" w14:textId="5D9B4C1C" w:rsidR="00AA3202" w:rsidRPr="0026782F" w:rsidRDefault="00AA3202" w:rsidP="00964C63">
            <w:pPr>
              <w:spacing w:after="0" w:line="240" w:lineRule="auto"/>
              <w:rPr>
                <w:b/>
              </w:rPr>
            </w:pPr>
            <w:r w:rsidRPr="0026782F">
              <w:rPr>
                <w:b/>
                <w:color w:val="000000"/>
              </w:rPr>
              <w:t xml:space="preserve">Aplicar medidas técnicas para garantizar un </w:t>
            </w:r>
            <w:sdt>
              <w:sdtPr>
                <w:tag w:val="goog_rdk_20"/>
                <w:id w:val="577485564"/>
              </w:sdtPr>
              <w:sdtEndPr/>
              <w:sdtContent/>
            </w:sdt>
            <w:r w:rsidRPr="0026782F">
              <w:rPr>
                <w:b/>
                <w:color w:val="000000"/>
              </w:rPr>
              <w:t>almacenamiento seguro de la información</w:t>
            </w:r>
          </w:p>
          <w:p w14:paraId="061CA42D" w14:textId="5A62C4DF" w:rsidR="00C90455" w:rsidRPr="0026782F" w:rsidRDefault="00C90455" w:rsidP="00C8353B">
            <w:pPr>
              <w:pStyle w:val="BulletsNivel1"/>
            </w:pPr>
            <w:r w:rsidRPr="0026782F">
              <w:t>Aplicas medidas para el almacenamiento seguro de la información en el dispositivo extraíble (cifrado de datos, autenticación, cambio periódico de contraseñas, etc.)</w:t>
            </w:r>
            <w:r w:rsidR="00706279" w:rsidRPr="0026782F">
              <w:t>.</w:t>
            </w:r>
          </w:p>
          <w:p w14:paraId="4C52EEC5" w14:textId="1A2795ED" w:rsidR="00AA3202" w:rsidRPr="0026782F" w:rsidRDefault="00AA3202" w:rsidP="00AA3202">
            <w:pPr>
              <w:pStyle w:val="BulletsNivel1"/>
              <w:rPr>
                <w:b/>
              </w:rPr>
            </w:pPr>
            <w:r w:rsidRPr="0026782F">
              <w:t xml:space="preserve">Aplicas medidas para el almacenamiento seguro de la información en los dispositivos a los que se conecta (autenticación, bloqueo de dispositivos no autorizados, deshabilitar puertos USB, </w:t>
            </w:r>
            <w:r w:rsidR="00764507" w:rsidRPr="0026782F">
              <w:rPr>
                <w:color w:val="000000"/>
              </w:rPr>
              <w:t>análisis de los dispositivos previo a su ejecución</w:t>
            </w:r>
            <w:r w:rsidRPr="0026782F">
              <w:t>, etc.)</w:t>
            </w:r>
            <w:r w:rsidR="00706279" w:rsidRPr="0026782F">
              <w:t>.</w:t>
            </w:r>
          </w:p>
          <w:p w14:paraId="248C959E" w14:textId="7BAF62AF" w:rsidR="00AA3202" w:rsidRPr="0026782F" w:rsidRDefault="00AA3202" w:rsidP="00C8353B">
            <w:pPr>
              <w:pStyle w:val="BulletsNivel1"/>
              <w:rPr>
                <w:b/>
              </w:rPr>
            </w:pPr>
            <w:r w:rsidRPr="0026782F">
              <w:t>Aplicas medidas para el almacenamiento seguro de la información en los documentos que se transfieren (control de accesos, cifrado, etc.)</w:t>
            </w:r>
            <w:r w:rsidR="00706279" w:rsidRPr="0026782F">
              <w:t>.</w:t>
            </w:r>
          </w:p>
        </w:tc>
        <w:tc>
          <w:tcPr>
            <w:tcW w:w="558" w:type="dxa"/>
          </w:tcPr>
          <w:p w14:paraId="40549581" w14:textId="77777777" w:rsidR="00C90455" w:rsidRDefault="00C90455" w:rsidP="00964C63">
            <w:pPr>
              <w:spacing w:before="120" w:after="0" w:line="240" w:lineRule="auto"/>
              <w:rPr>
                <w:rFonts w:ascii="Quattrocento Sans" w:eastAsia="Quattrocento Sans" w:hAnsi="Quattrocento Sans" w:cs="Quattrocento Sans"/>
                <w:b/>
                <w:sz w:val="32"/>
                <w:szCs w:val="32"/>
              </w:rPr>
            </w:pPr>
            <w:r>
              <w:rPr>
                <w:rFonts w:ascii="MS Gothic" w:eastAsia="MS Gothic" w:hAnsi="MS Gothic" w:cs="MS Gothic"/>
                <w:b/>
                <w:sz w:val="32"/>
                <w:szCs w:val="32"/>
              </w:rPr>
              <w:t>☐</w:t>
            </w:r>
          </w:p>
        </w:tc>
      </w:tr>
      <w:tr w:rsidR="00C90455" w14:paraId="51E548FC" w14:textId="77777777" w:rsidTr="00964C63">
        <w:trPr>
          <w:cantSplit/>
          <w:trHeight w:val="688"/>
        </w:trPr>
        <w:tc>
          <w:tcPr>
            <w:tcW w:w="879" w:type="dxa"/>
          </w:tcPr>
          <w:p w14:paraId="49C12577" w14:textId="77777777" w:rsidR="00C90455" w:rsidRDefault="00C90455" w:rsidP="00964C63">
            <w:pPr>
              <w:spacing w:before="120" w:after="0" w:line="240" w:lineRule="auto"/>
            </w:pPr>
            <w:r>
              <w:t>B</w:t>
            </w:r>
          </w:p>
        </w:tc>
        <w:tc>
          <w:tcPr>
            <w:tcW w:w="1384" w:type="dxa"/>
          </w:tcPr>
          <w:p w14:paraId="11C71402" w14:textId="77777777" w:rsidR="00C90455" w:rsidRDefault="00C90455" w:rsidP="00964C63">
            <w:pPr>
              <w:spacing w:before="120" w:after="0" w:line="240" w:lineRule="auto"/>
            </w:pPr>
            <w:r>
              <w:t>PER</w:t>
            </w:r>
          </w:p>
        </w:tc>
        <w:tc>
          <w:tcPr>
            <w:tcW w:w="5655" w:type="dxa"/>
          </w:tcPr>
          <w:p w14:paraId="1D575909" w14:textId="6C28682D" w:rsidR="00C90455" w:rsidRPr="0026782F" w:rsidRDefault="00C90455" w:rsidP="00964C63">
            <w:pPr>
              <w:spacing w:after="0"/>
              <w:rPr>
                <w:b/>
              </w:rPr>
            </w:pPr>
            <w:r w:rsidRPr="0026782F">
              <w:rPr>
                <w:b/>
              </w:rPr>
              <w:t>Cumplimiento de la normativa</w:t>
            </w:r>
          </w:p>
          <w:p w14:paraId="3AFF6C9C" w14:textId="77777777" w:rsidR="00C90455" w:rsidRPr="0026782F" w:rsidRDefault="00C90455" w:rsidP="00964C63">
            <w:pPr>
              <w:spacing w:after="0" w:line="240" w:lineRule="auto"/>
            </w:pPr>
            <w:r w:rsidRPr="0026782F">
              <w:t>Conoces y aceptas la normativa corporativa vigente para el uso de dispositivos extraíbles en actividades de la empresa.</w:t>
            </w:r>
          </w:p>
        </w:tc>
        <w:tc>
          <w:tcPr>
            <w:tcW w:w="558" w:type="dxa"/>
          </w:tcPr>
          <w:p w14:paraId="73F67B4E" w14:textId="77777777" w:rsidR="00C90455" w:rsidRDefault="00C90455" w:rsidP="00964C63">
            <w:pPr>
              <w:spacing w:before="120" w:after="0" w:line="240" w:lineRule="auto"/>
              <w:rPr>
                <w:b/>
                <w:sz w:val="32"/>
                <w:szCs w:val="32"/>
              </w:rPr>
            </w:pPr>
            <w:r>
              <w:rPr>
                <w:rFonts w:ascii="MS Gothic" w:eastAsia="MS Gothic" w:hAnsi="MS Gothic" w:cs="MS Gothic"/>
                <w:b/>
                <w:sz w:val="32"/>
                <w:szCs w:val="32"/>
              </w:rPr>
              <w:t>☐</w:t>
            </w:r>
          </w:p>
        </w:tc>
      </w:tr>
      <w:tr w:rsidR="003F2FF6" w14:paraId="2BB69575" w14:textId="77777777" w:rsidTr="00964C63">
        <w:trPr>
          <w:cantSplit/>
          <w:trHeight w:val="688"/>
        </w:trPr>
        <w:tc>
          <w:tcPr>
            <w:tcW w:w="879" w:type="dxa"/>
          </w:tcPr>
          <w:p w14:paraId="3B0CD922" w14:textId="5B9F33FF" w:rsidR="003F2FF6" w:rsidRDefault="003F2FF6" w:rsidP="00964C63">
            <w:pPr>
              <w:spacing w:before="120" w:after="0" w:line="240" w:lineRule="auto"/>
            </w:pPr>
            <w:r>
              <w:t>B</w:t>
            </w:r>
          </w:p>
        </w:tc>
        <w:tc>
          <w:tcPr>
            <w:tcW w:w="1384" w:type="dxa"/>
          </w:tcPr>
          <w:p w14:paraId="76F2C098" w14:textId="6F30E4CC" w:rsidR="003F2FF6" w:rsidRDefault="003F2FF6" w:rsidP="00964C63">
            <w:pPr>
              <w:spacing w:before="120" w:after="0" w:line="240" w:lineRule="auto"/>
            </w:pPr>
            <w:r>
              <w:t>TEC</w:t>
            </w:r>
          </w:p>
        </w:tc>
        <w:tc>
          <w:tcPr>
            <w:tcW w:w="5655" w:type="dxa"/>
          </w:tcPr>
          <w:p w14:paraId="49553B77" w14:textId="77777777" w:rsidR="003F2FF6" w:rsidRPr="0026782F" w:rsidRDefault="003F2FF6" w:rsidP="00964C63">
            <w:pPr>
              <w:spacing w:after="0"/>
              <w:rPr>
                <w:b/>
              </w:rPr>
            </w:pPr>
            <w:r w:rsidRPr="0026782F">
              <w:rPr>
                <w:b/>
              </w:rPr>
              <w:t>Auditorías</w:t>
            </w:r>
          </w:p>
          <w:p w14:paraId="59D37FDA" w14:textId="447D2F4A" w:rsidR="003F2FF6" w:rsidRPr="0026782F" w:rsidRDefault="003F2FF6" w:rsidP="00964C63">
            <w:pPr>
              <w:spacing w:after="0"/>
              <w:rPr>
                <w:bCs/>
              </w:rPr>
            </w:pPr>
            <w:r w:rsidRPr="0026782F">
              <w:rPr>
                <w:bCs/>
              </w:rPr>
              <w:t>Realizas auditorías periódicamente para la evaluación de los controles.</w:t>
            </w:r>
          </w:p>
        </w:tc>
        <w:tc>
          <w:tcPr>
            <w:tcW w:w="558" w:type="dxa"/>
          </w:tcPr>
          <w:p w14:paraId="21DCB91F" w14:textId="77777777" w:rsidR="003F2FF6" w:rsidRDefault="003F2FF6" w:rsidP="00964C63">
            <w:pPr>
              <w:spacing w:before="120" w:after="0" w:line="240" w:lineRule="auto"/>
              <w:rPr>
                <w:rFonts w:ascii="MS Gothic" w:eastAsia="MS Gothic" w:hAnsi="MS Gothic" w:cs="MS Gothic"/>
                <w:b/>
                <w:sz w:val="32"/>
                <w:szCs w:val="32"/>
              </w:rPr>
            </w:pPr>
          </w:p>
        </w:tc>
      </w:tr>
      <w:bookmarkEnd w:id="4"/>
    </w:tbl>
    <w:p w14:paraId="642DC9E1" w14:textId="77777777" w:rsidR="00C90455" w:rsidRDefault="00C90455" w:rsidP="00C90455">
      <w:pPr>
        <w:spacing w:before="120" w:line="240" w:lineRule="auto"/>
        <w:rPr>
          <w:b/>
        </w:rPr>
      </w:pPr>
    </w:p>
    <w:p w14:paraId="4BA6B0E0" w14:textId="77777777" w:rsidR="00C90455" w:rsidRDefault="00C90455" w:rsidP="00C90455">
      <w:pPr>
        <w:spacing w:before="120" w:line="240" w:lineRule="auto"/>
        <w:rPr>
          <w:b/>
        </w:rPr>
      </w:pPr>
    </w:p>
    <w:p w14:paraId="54DC700B" w14:textId="77777777" w:rsidR="00C90455" w:rsidRDefault="00C90455" w:rsidP="00C90455">
      <w:pPr>
        <w:spacing w:before="120" w:line="240" w:lineRule="auto"/>
      </w:pPr>
      <w:r>
        <w:rPr>
          <w:b/>
        </w:rPr>
        <w:t>Revisado por</w:t>
      </w:r>
      <w:r>
        <w:t>: ___________________________</w:t>
      </w:r>
      <w:r>
        <w:tab/>
      </w:r>
      <w:r>
        <w:tab/>
      </w:r>
      <w:r>
        <w:rPr>
          <w:b/>
        </w:rPr>
        <w:t>Fecha:</w:t>
      </w:r>
      <w:r>
        <w:t xml:space="preserve"> __________</w:t>
      </w:r>
    </w:p>
    <w:p w14:paraId="27C33AB4" w14:textId="77777777" w:rsidR="00C90455" w:rsidRDefault="00C90455" w:rsidP="00C90455">
      <w:pPr>
        <w:spacing w:after="0" w:line="240" w:lineRule="auto"/>
        <w:jc w:val="left"/>
        <w:rPr>
          <w:b/>
          <w:sz w:val="28"/>
          <w:szCs w:val="28"/>
        </w:rPr>
      </w:pPr>
      <w:r>
        <w:br w:type="page"/>
      </w:r>
    </w:p>
    <w:p w14:paraId="02F08DB9" w14:textId="77777777" w:rsidR="00C90455" w:rsidRDefault="00C90455" w:rsidP="00C90455">
      <w:pPr>
        <w:pStyle w:val="Ttulo2"/>
        <w:numPr>
          <w:ilvl w:val="1"/>
          <w:numId w:val="36"/>
        </w:numPr>
        <w:tabs>
          <w:tab w:val="num" w:pos="1644"/>
        </w:tabs>
        <w:ind w:left="1644" w:hanging="564"/>
      </w:pPr>
      <w:r>
        <w:lastRenderedPageBreak/>
        <w:t>Puntos clave</w:t>
      </w:r>
    </w:p>
    <w:p w14:paraId="6179B544" w14:textId="77777777" w:rsidR="00C90455" w:rsidRDefault="00C90455" w:rsidP="00C90455">
      <w:r>
        <w:t>Los puntos clave de esta política son:</w:t>
      </w:r>
    </w:p>
    <w:p w14:paraId="152BE15A" w14:textId="77777777" w:rsidR="00C90455" w:rsidRPr="0026782F" w:rsidRDefault="00103214" w:rsidP="00C90455">
      <w:pPr>
        <w:numPr>
          <w:ilvl w:val="0"/>
          <w:numId w:val="37"/>
        </w:numPr>
        <w:pBdr>
          <w:top w:val="nil"/>
          <w:left w:val="nil"/>
          <w:bottom w:val="nil"/>
          <w:right w:val="nil"/>
          <w:between w:val="nil"/>
        </w:pBdr>
      </w:pPr>
      <w:sdt>
        <w:sdtPr>
          <w:tag w:val="goog_rdk_10"/>
          <w:id w:val="-118995168"/>
        </w:sdtPr>
        <w:sdtEndPr/>
        <w:sdtContent/>
      </w:sdt>
      <w:r w:rsidR="00C90455" w:rsidRPr="0026782F">
        <w:rPr>
          <w:b/>
          <w:color w:val="000000"/>
        </w:rPr>
        <w:t>Normativa de almacenamiento en dispositivos extraíbles.</w:t>
      </w:r>
      <w:r w:rsidR="00C90455" w:rsidRPr="0026782F">
        <w:rPr>
          <w:color w:val="000000"/>
        </w:rPr>
        <w:t xml:space="preserve"> Si no disponemos aún de ella tendremos que elaborar una normativa que regule el uso de dispositivos extraíbles que incluya:</w:t>
      </w:r>
    </w:p>
    <w:p w14:paraId="4F70F689" w14:textId="77777777" w:rsidR="00C90455" w:rsidRPr="0026782F" w:rsidRDefault="00C90455" w:rsidP="00C90455">
      <w:pPr>
        <w:numPr>
          <w:ilvl w:val="1"/>
          <w:numId w:val="38"/>
        </w:numPr>
        <w:pBdr>
          <w:top w:val="nil"/>
          <w:left w:val="nil"/>
          <w:bottom w:val="nil"/>
          <w:right w:val="nil"/>
          <w:between w:val="nil"/>
        </w:pBdr>
        <w:spacing w:after="0" w:line="240" w:lineRule="auto"/>
      </w:pPr>
      <w:r w:rsidRPr="0026782F">
        <w:rPr>
          <w:color w:val="000000"/>
        </w:rPr>
        <w:t xml:space="preserve">llevar un registro de los dispositivos autorizados; </w:t>
      </w:r>
    </w:p>
    <w:p w14:paraId="3BAED27E" w14:textId="77777777" w:rsidR="00C90455" w:rsidRPr="0026782F" w:rsidRDefault="00C90455" w:rsidP="00C90455">
      <w:pPr>
        <w:numPr>
          <w:ilvl w:val="1"/>
          <w:numId w:val="38"/>
        </w:numPr>
        <w:pBdr>
          <w:top w:val="nil"/>
          <w:left w:val="nil"/>
          <w:bottom w:val="nil"/>
          <w:right w:val="nil"/>
          <w:between w:val="nil"/>
        </w:pBdr>
        <w:spacing w:after="0" w:line="240" w:lineRule="auto"/>
      </w:pPr>
      <w:r w:rsidRPr="0026782F">
        <w:rPr>
          <w:color w:val="000000"/>
        </w:rPr>
        <w:t>definir en qué condiciones o casos se permite su uso;</w:t>
      </w:r>
    </w:p>
    <w:p w14:paraId="3CCDF4C1" w14:textId="77777777" w:rsidR="00C90455" w:rsidRPr="0026782F" w:rsidRDefault="00C90455" w:rsidP="00C90455">
      <w:pPr>
        <w:numPr>
          <w:ilvl w:val="1"/>
          <w:numId w:val="38"/>
        </w:numPr>
        <w:pBdr>
          <w:top w:val="nil"/>
          <w:left w:val="nil"/>
          <w:bottom w:val="nil"/>
          <w:right w:val="nil"/>
          <w:between w:val="nil"/>
        </w:pBdr>
        <w:spacing w:after="0" w:line="240" w:lineRule="auto"/>
      </w:pPr>
      <w:r w:rsidRPr="0026782F">
        <w:rPr>
          <w:color w:val="000000"/>
        </w:rPr>
        <w:t>definir cómo se accede y si la información debe ir cifrada;</w:t>
      </w:r>
      <w:sdt>
        <w:sdtPr>
          <w:tag w:val="goog_rdk_11"/>
          <w:id w:val="-676888119"/>
        </w:sdtPr>
        <w:sdtEndPr/>
        <w:sdtContent/>
      </w:sdt>
      <w:r w:rsidRPr="0026782F">
        <w:rPr>
          <w:color w:val="000000"/>
        </w:rPr>
        <w:t xml:space="preserve"> </w:t>
      </w:r>
    </w:p>
    <w:sdt>
      <w:sdtPr>
        <w:tag w:val="goog_rdk_13"/>
        <w:id w:val="829018296"/>
      </w:sdtPr>
      <w:sdtEndPr/>
      <w:sdtContent>
        <w:p w14:paraId="443366CE" w14:textId="77777777" w:rsidR="00C90455" w:rsidRPr="0026782F" w:rsidRDefault="00C90455" w:rsidP="00C90455">
          <w:pPr>
            <w:numPr>
              <w:ilvl w:val="1"/>
              <w:numId w:val="38"/>
            </w:numPr>
            <w:pBdr>
              <w:top w:val="nil"/>
              <w:left w:val="nil"/>
              <w:bottom w:val="nil"/>
              <w:right w:val="nil"/>
              <w:between w:val="nil"/>
            </w:pBdr>
            <w:spacing w:after="0" w:line="240" w:lineRule="auto"/>
            <w:rPr>
              <w:color w:val="000000"/>
            </w:rPr>
          </w:pPr>
          <w:r w:rsidRPr="0026782F">
            <w:rPr>
              <w:color w:val="000000"/>
            </w:rPr>
            <w:t>establecer las configuraciones de seguridad necesarias para poder utilizarlos, etc.</w:t>
          </w:r>
          <w:sdt>
            <w:sdtPr>
              <w:tag w:val="goog_rdk_12"/>
              <w:id w:val="1308436743"/>
            </w:sdtPr>
            <w:sdtEndPr/>
            <w:sdtContent>
              <w:r w:rsidRPr="0026782F">
                <w:rPr>
                  <w:color w:val="000000"/>
                </w:rPr>
                <w:tab/>
              </w:r>
            </w:sdtContent>
          </w:sdt>
        </w:p>
      </w:sdtContent>
    </w:sdt>
    <w:sdt>
      <w:sdtPr>
        <w:tag w:val="goog_rdk_15"/>
        <w:id w:val="460381098"/>
      </w:sdtPr>
      <w:sdtEndPr/>
      <w:sdtContent>
        <w:p w14:paraId="02FBCCC0" w14:textId="1269DF9E" w:rsidR="00C90455" w:rsidRPr="0026782F" w:rsidRDefault="00103214" w:rsidP="003F05C1">
          <w:pPr>
            <w:pStyle w:val="BulletsNivel2"/>
          </w:pPr>
          <w:sdt>
            <w:sdtPr>
              <w:tag w:val="goog_rdk_14"/>
              <w:id w:val="2104452642"/>
            </w:sdtPr>
            <w:sdtEndPr/>
            <w:sdtContent>
              <w:r w:rsidR="00C90455" w:rsidRPr="0026782F">
                <w:t>para la elaboración de la normativa de almacenamiento podemos basarnos en normativas de cumplimiento opcional</w:t>
              </w:r>
              <w:r w:rsidR="00706279" w:rsidRPr="0026782F">
                <w:t>,</w:t>
              </w:r>
              <w:r w:rsidR="00C90455" w:rsidRPr="0026782F">
                <w:t xml:space="preserve"> tales como la ISO/IEC 27001.</w:t>
              </w:r>
            </w:sdtContent>
          </w:sdt>
        </w:p>
      </w:sdtContent>
    </w:sdt>
    <w:p w14:paraId="10EA820C" w14:textId="29849F97" w:rsidR="00C90455" w:rsidRPr="0026782F" w:rsidRDefault="00C90455" w:rsidP="00C90455">
      <w:pPr>
        <w:numPr>
          <w:ilvl w:val="0"/>
          <w:numId w:val="37"/>
        </w:numPr>
        <w:pBdr>
          <w:top w:val="nil"/>
          <w:left w:val="nil"/>
          <w:bottom w:val="nil"/>
          <w:right w:val="nil"/>
          <w:between w:val="nil"/>
        </w:pBdr>
        <w:spacing w:after="0"/>
      </w:pPr>
      <w:r w:rsidRPr="0026782F">
        <w:rPr>
          <w:b/>
          <w:color w:val="000000"/>
        </w:rPr>
        <w:t>Concienciación de los empleados.</w:t>
      </w:r>
      <w:r w:rsidRPr="0026782F">
        <w:rPr>
          <w:color w:val="000000"/>
        </w:rPr>
        <w:t xml:space="preserve"> El robo o extravío, la manipulación, y la infección por virus de los dispositivos extraíbles son las causas más frecuentes por las que puede perderse la información contenida en ellos. Por eso es importante involucrar a los usuarios en la protección, vigilancia y buen uso de estos dispositivos, concienciándolos </w:t>
      </w:r>
      <w:r w:rsidR="00281765" w:rsidRPr="0026782F">
        <w:rPr>
          <w:color w:val="000000"/>
        </w:rPr>
        <w:fldChar w:fldCharType="begin"/>
      </w:r>
      <w:r w:rsidR="00281765" w:rsidRPr="0026782F">
        <w:rPr>
          <w:color w:val="000000"/>
        </w:rPr>
        <w:instrText xml:space="preserve"> REF _Ref167782031 \r \h </w:instrText>
      </w:r>
      <w:r w:rsidR="0026782F">
        <w:rPr>
          <w:color w:val="000000"/>
        </w:rPr>
        <w:instrText xml:space="preserve"> \* MERGEFORMAT </w:instrText>
      </w:r>
      <w:r w:rsidR="00281765" w:rsidRPr="0026782F">
        <w:rPr>
          <w:color w:val="000000"/>
        </w:rPr>
      </w:r>
      <w:r w:rsidR="00281765" w:rsidRPr="0026782F">
        <w:rPr>
          <w:color w:val="000000"/>
        </w:rPr>
        <w:fldChar w:fldCharType="separate"/>
      </w:r>
      <w:r w:rsidR="00281765" w:rsidRPr="0026782F">
        <w:rPr>
          <w:color w:val="000000"/>
        </w:rPr>
        <w:t>[4]</w:t>
      </w:r>
      <w:r w:rsidR="00281765" w:rsidRPr="0026782F">
        <w:rPr>
          <w:color w:val="000000"/>
        </w:rPr>
        <w:fldChar w:fldCharType="end"/>
      </w:r>
      <w:r w:rsidRPr="0026782F">
        <w:rPr>
          <w:color w:val="000000"/>
        </w:rPr>
        <w:t xml:space="preserve"> de la trascendencia </w:t>
      </w:r>
      <w:r w:rsidR="00C87253" w:rsidRPr="0026782F">
        <w:rPr>
          <w:color w:val="000000"/>
        </w:rPr>
        <w:t>del cuidado</w:t>
      </w:r>
      <w:r w:rsidRPr="0026782F">
        <w:rPr>
          <w:color w:val="000000"/>
        </w:rPr>
        <w:t xml:space="preserve"> de</w:t>
      </w:r>
      <w:sdt>
        <w:sdtPr>
          <w:tag w:val="goog_rdk_16"/>
          <w:id w:val="1722397269"/>
        </w:sdtPr>
        <w:sdtEndPr/>
        <w:sdtContent/>
      </w:sdt>
      <w:sdt>
        <w:sdtPr>
          <w:tag w:val="goog_rdk_17"/>
          <w:id w:val="-951385890"/>
        </w:sdtPr>
        <w:sdtEndPr/>
        <w:sdtContent>
          <w:r w:rsidRPr="0026782F">
            <w:rPr>
              <w:color w:val="000000"/>
            </w:rPr>
            <w:t xml:space="preserve"> los</w:t>
          </w:r>
        </w:sdtContent>
      </w:sdt>
      <w:r w:rsidRPr="0026782F">
        <w:rPr>
          <w:color w:val="000000"/>
        </w:rPr>
        <w:t xml:space="preserve"> mismo</w:t>
      </w:r>
      <w:sdt>
        <w:sdtPr>
          <w:tag w:val="goog_rdk_18"/>
          <w:id w:val="-1912692391"/>
        </w:sdtPr>
        <w:sdtEndPr/>
        <w:sdtContent>
          <w:r w:rsidRPr="0026782F">
            <w:rPr>
              <w:color w:val="000000"/>
            </w:rPr>
            <w:t>s</w:t>
          </w:r>
        </w:sdtContent>
      </w:sdt>
      <w:r w:rsidRPr="0026782F">
        <w:rPr>
          <w:color w:val="000000"/>
        </w:rPr>
        <w:t xml:space="preserve"> y de los datos que contiene</w:t>
      </w:r>
      <w:sdt>
        <w:sdtPr>
          <w:tag w:val="goog_rdk_19"/>
          <w:id w:val="926919796"/>
        </w:sdtPr>
        <w:sdtEndPr/>
        <w:sdtContent>
          <w:r w:rsidRPr="0026782F">
            <w:rPr>
              <w:color w:val="000000"/>
            </w:rPr>
            <w:t>n</w:t>
          </w:r>
        </w:sdtContent>
      </w:sdt>
      <w:r w:rsidRPr="0026782F">
        <w:rPr>
          <w:color w:val="000000"/>
        </w:rPr>
        <w:t xml:space="preserve">. </w:t>
      </w:r>
    </w:p>
    <w:p w14:paraId="0F8BC4DB" w14:textId="77777777" w:rsidR="00C90455" w:rsidRPr="0026782F" w:rsidRDefault="00C90455" w:rsidP="00C90455">
      <w:pPr>
        <w:numPr>
          <w:ilvl w:val="0"/>
          <w:numId w:val="37"/>
        </w:numPr>
        <w:pBdr>
          <w:top w:val="nil"/>
          <w:left w:val="nil"/>
          <w:bottom w:val="nil"/>
          <w:right w:val="nil"/>
          <w:between w:val="nil"/>
        </w:pBdr>
      </w:pPr>
      <w:r w:rsidRPr="0026782F">
        <w:rPr>
          <w:b/>
          <w:color w:val="000000"/>
        </w:rPr>
        <w:t>Alternativas a los medios de almacenamiento extraíble.</w:t>
      </w:r>
      <w:r w:rsidRPr="0026782F">
        <w:rPr>
          <w:color w:val="000000"/>
        </w:rPr>
        <w:t xml:space="preserve"> Para evitar la necesidad del uso de estos soportes pueden implantarse las siguientes alternativas:</w:t>
      </w:r>
    </w:p>
    <w:p w14:paraId="000BBC69" w14:textId="5FEB1BE6" w:rsidR="00C90455" w:rsidRPr="0026782F" w:rsidRDefault="00C90455" w:rsidP="00C90455">
      <w:pPr>
        <w:numPr>
          <w:ilvl w:val="1"/>
          <w:numId w:val="38"/>
        </w:numPr>
        <w:pBdr>
          <w:top w:val="nil"/>
          <w:left w:val="nil"/>
          <w:bottom w:val="nil"/>
          <w:right w:val="nil"/>
          <w:between w:val="nil"/>
        </w:pBdr>
        <w:spacing w:after="0" w:line="240" w:lineRule="auto"/>
      </w:pPr>
      <w:r w:rsidRPr="0026782F">
        <w:rPr>
          <w:color w:val="000000"/>
        </w:rPr>
        <w:t xml:space="preserve">utilizar repositorios comunes para el intercambio de información </w:t>
      </w:r>
      <w:hyperlink w:anchor="bookmark=id.4d34og8">
        <w:r w:rsidR="00CB5DE7" w:rsidRPr="0026782F">
          <w:rPr>
            <w:color w:val="E73137"/>
          </w:rPr>
          <w:fldChar w:fldCharType="begin"/>
        </w:r>
        <w:r w:rsidR="00CB5DE7" w:rsidRPr="0026782F">
          <w:instrText xml:space="preserve"> REF _Ref167794074 \r \h </w:instrText>
        </w:r>
        <w:r w:rsidR="0026782F">
          <w:rPr>
            <w:color w:val="E73137"/>
          </w:rPr>
          <w:instrText xml:space="preserve"> \* MERGEFORMAT </w:instrText>
        </w:r>
        <w:r w:rsidR="00CB5DE7" w:rsidRPr="0026782F">
          <w:rPr>
            <w:color w:val="E73137"/>
          </w:rPr>
        </w:r>
        <w:r w:rsidR="00CB5DE7" w:rsidRPr="0026782F">
          <w:rPr>
            <w:color w:val="E73137"/>
          </w:rPr>
          <w:fldChar w:fldCharType="separate"/>
        </w:r>
        <w:r w:rsidR="00CB5DE7" w:rsidRPr="0026782F">
          <w:t>[5]</w:t>
        </w:r>
        <w:r w:rsidR="00CB5DE7" w:rsidRPr="0026782F">
          <w:rPr>
            <w:color w:val="E73137"/>
          </w:rPr>
          <w:fldChar w:fldCharType="end"/>
        </w:r>
      </w:hyperlink>
      <w:r w:rsidRPr="0026782F">
        <w:rPr>
          <w:color w:val="000000"/>
        </w:rPr>
        <w:t>;</w:t>
      </w:r>
    </w:p>
    <w:p w14:paraId="5D47BA1F" w14:textId="77777777" w:rsidR="00C90455" w:rsidRPr="0026782F" w:rsidRDefault="00C90455" w:rsidP="00C90455">
      <w:pPr>
        <w:numPr>
          <w:ilvl w:val="1"/>
          <w:numId w:val="38"/>
        </w:numPr>
        <w:pBdr>
          <w:top w:val="nil"/>
          <w:left w:val="nil"/>
          <w:bottom w:val="nil"/>
          <w:right w:val="nil"/>
          <w:between w:val="nil"/>
        </w:pBdr>
        <w:spacing w:after="0" w:line="240" w:lineRule="auto"/>
      </w:pPr>
      <w:r w:rsidRPr="0026782F">
        <w:rPr>
          <w:color w:val="000000"/>
        </w:rPr>
        <w:t>implantar la posibilidad de acceso remoto para poder trabajar desde fuera de la oficina;</w:t>
      </w:r>
    </w:p>
    <w:p w14:paraId="23BC1706" w14:textId="599A41A9" w:rsidR="00C90455" w:rsidRPr="0026782F" w:rsidRDefault="00C90455" w:rsidP="00C90455">
      <w:pPr>
        <w:numPr>
          <w:ilvl w:val="1"/>
          <w:numId w:val="38"/>
        </w:numPr>
        <w:pBdr>
          <w:top w:val="nil"/>
          <w:left w:val="nil"/>
          <w:bottom w:val="nil"/>
          <w:right w:val="nil"/>
          <w:between w:val="nil"/>
        </w:pBdr>
        <w:spacing w:line="240" w:lineRule="auto"/>
      </w:pPr>
      <w:r w:rsidRPr="0026782F">
        <w:rPr>
          <w:color w:val="000000"/>
        </w:rPr>
        <w:t xml:space="preserve">usar los servicios de almacenamiento en la nube autorizados por la organización </w:t>
      </w:r>
      <w:hyperlink w:anchor="bookmark=id.4d34og8">
        <w:r w:rsidR="00CB5DE7" w:rsidRPr="0026782F">
          <w:rPr>
            <w:color w:val="E73137"/>
          </w:rPr>
          <w:fldChar w:fldCharType="begin"/>
        </w:r>
        <w:r w:rsidR="00CB5DE7" w:rsidRPr="0026782F">
          <w:instrText xml:space="preserve"> REF _Ref167794231 \r \h </w:instrText>
        </w:r>
        <w:r w:rsidR="0026782F">
          <w:rPr>
            <w:color w:val="E73137"/>
          </w:rPr>
          <w:instrText xml:space="preserve"> \* MERGEFORMAT </w:instrText>
        </w:r>
        <w:r w:rsidR="00CB5DE7" w:rsidRPr="0026782F">
          <w:rPr>
            <w:color w:val="E73137"/>
          </w:rPr>
        </w:r>
        <w:r w:rsidR="00CB5DE7" w:rsidRPr="0026782F">
          <w:rPr>
            <w:color w:val="E73137"/>
          </w:rPr>
          <w:fldChar w:fldCharType="separate"/>
        </w:r>
        <w:r w:rsidR="00CB5DE7" w:rsidRPr="0026782F">
          <w:t>[6]</w:t>
        </w:r>
        <w:r w:rsidR="00CB5DE7" w:rsidRPr="0026782F">
          <w:rPr>
            <w:color w:val="E73137"/>
          </w:rPr>
          <w:fldChar w:fldCharType="end"/>
        </w:r>
      </w:hyperlink>
      <w:r w:rsidRPr="0026782F">
        <w:rPr>
          <w:color w:val="000000"/>
        </w:rPr>
        <w:t>.</w:t>
      </w:r>
    </w:p>
    <w:p w14:paraId="01CC078B" w14:textId="6036F9B7" w:rsidR="00C90455" w:rsidRPr="0026782F" w:rsidRDefault="00C90455" w:rsidP="00C90455">
      <w:pPr>
        <w:numPr>
          <w:ilvl w:val="0"/>
          <w:numId w:val="37"/>
        </w:numPr>
        <w:pBdr>
          <w:top w:val="nil"/>
          <w:left w:val="nil"/>
          <w:bottom w:val="nil"/>
          <w:right w:val="nil"/>
          <w:between w:val="nil"/>
        </w:pBdr>
        <w:spacing w:after="0"/>
      </w:pPr>
      <w:r w:rsidRPr="0026782F">
        <w:rPr>
          <w:b/>
          <w:color w:val="000000"/>
        </w:rPr>
        <w:t>Registro de usuarios y dispositivos.</w:t>
      </w:r>
      <w:r w:rsidRPr="0026782F">
        <w:rPr>
          <w:color w:val="000000"/>
        </w:rPr>
        <w:t xml:space="preserve"> Tenemos que mantener un </w:t>
      </w:r>
      <w:r w:rsidR="000F367A" w:rsidRPr="0026782F">
        <w:rPr>
          <w:color w:val="000000"/>
        </w:rPr>
        <w:t>inventario</w:t>
      </w:r>
      <w:r w:rsidR="00CA3C60" w:rsidRPr="0026782F">
        <w:rPr>
          <w:color w:val="000000"/>
        </w:rPr>
        <w:t xml:space="preserve"> que incluya un identificador para cada</w:t>
      </w:r>
      <w:r w:rsidR="00764507" w:rsidRPr="0026782F">
        <w:rPr>
          <w:color w:val="000000"/>
        </w:rPr>
        <w:t xml:space="preserve"> </w:t>
      </w:r>
      <w:r w:rsidRPr="0026782F">
        <w:rPr>
          <w:color w:val="000000"/>
        </w:rPr>
        <w:t>dispositivo</w:t>
      </w:r>
      <w:r w:rsidR="00CA3C60" w:rsidRPr="0026782F">
        <w:rPr>
          <w:color w:val="000000"/>
        </w:rPr>
        <w:t xml:space="preserve"> y</w:t>
      </w:r>
      <w:r w:rsidR="00706279" w:rsidRPr="0026782F">
        <w:rPr>
          <w:color w:val="000000"/>
        </w:rPr>
        <w:t>,</w:t>
      </w:r>
      <w:r w:rsidR="00CA3C60" w:rsidRPr="0026782F">
        <w:rPr>
          <w:color w:val="000000"/>
        </w:rPr>
        <w:t xml:space="preserve"> además</w:t>
      </w:r>
      <w:r w:rsidR="00706279" w:rsidRPr="0026782F">
        <w:rPr>
          <w:color w:val="000000"/>
        </w:rPr>
        <w:t>,</w:t>
      </w:r>
      <w:r w:rsidRPr="0026782F">
        <w:rPr>
          <w:color w:val="000000"/>
        </w:rPr>
        <w:t xml:space="preserve"> detallando los privilegios de acceso asignados a cada usuario que los necesite.</w:t>
      </w:r>
    </w:p>
    <w:p w14:paraId="05880CC8" w14:textId="1F11DF75" w:rsidR="009C092A" w:rsidRPr="0026782F" w:rsidRDefault="009C092A" w:rsidP="00C8353B">
      <w:pPr>
        <w:pStyle w:val="BulletsNivel2"/>
      </w:pPr>
      <w:r w:rsidRPr="0026782F">
        <w:t>Utilizar herramientas que faciliten la gestión de los dispositivos inventariados de manera centralizada. Estas soluciones permiten la monitorización y administración de los dispositivos.</w:t>
      </w:r>
    </w:p>
    <w:p w14:paraId="0B4A021E" w14:textId="77777777" w:rsidR="00C90455" w:rsidRPr="0026782F" w:rsidRDefault="00C90455" w:rsidP="00C90455">
      <w:pPr>
        <w:numPr>
          <w:ilvl w:val="0"/>
          <w:numId w:val="37"/>
        </w:numPr>
        <w:pBdr>
          <w:top w:val="nil"/>
          <w:left w:val="nil"/>
          <w:bottom w:val="nil"/>
          <w:right w:val="nil"/>
          <w:between w:val="nil"/>
        </w:pBdr>
        <w:rPr>
          <w:b/>
          <w:color w:val="000000"/>
        </w:rPr>
      </w:pPr>
      <w:r w:rsidRPr="0026782F">
        <w:rPr>
          <w:b/>
          <w:color w:val="000000"/>
        </w:rPr>
        <w:t xml:space="preserve">Aplicar medidas técnicas para garantizar un </w:t>
      </w:r>
      <w:sdt>
        <w:sdtPr>
          <w:tag w:val="goog_rdk_20"/>
          <w:id w:val="1164513179"/>
        </w:sdtPr>
        <w:sdtEndPr/>
        <w:sdtContent/>
      </w:sdt>
      <w:r w:rsidRPr="0026782F">
        <w:rPr>
          <w:b/>
          <w:color w:val="000000"/>
        </w:rPr>
        <w:t xml:space="preserve">almacenamiento seguro de la información. </w:t>
      </w:r>
      <w:r w:rsidRPr="0026782F">
        <w:rPr>
          <w:color w:val="000000"/>
        </w:rPr>
        <w:t>Estas medidas podrán aplicarse tanto sobre el dispositivo extraíble como sobre los dispositivos a los que se conecta o sobre los documentos. Por ejemplo:</w:t>
      </w:r>
    </w:p>
    <w:p w14:paraId="313FE93B" w14:textId="77777777" w:rsidR="00C90455" w:rsidRPr="0026782F" w:rsidRDefault="00C90455" w:rsidP="00C90455">
      <w:pPr>
        <w:numPr>
          <w:ilvl w:val="1"/>
          <w:numId w:val="38"/>
        </w:numPr>
        <w:pBdr>
          <w:top w:val="nil"/>
          <w:left w:val="nil"/>
          <w:bottom w:val="nil"/>
          <w:right w:val="nil"/>
          <w:between w:val="nil"/>
        </w:pBdr>
        <w:spacing w:line="240" w:lineRule="auto"/>
      </w:pPr>
      <w:r w:rsidRPr="0026782F">
        <w:rPr>
          <w:color w:val="000000"/>
        </w:rPr>
        <w:t>Sobre el dispositivo extraíble:</w:t>
      </w:r>
    </w:p>
    <w:p w14:paraId="7BE34CF8" w14:textId="77777777" w:rsidR="00C90455" w:rsidRPr="0026782F" w:rsidRDefault="00C90455" w:rsidP="00C90455">
      <w:pPr>
        <w:numPr>
          <w:ilvl w:val="2"/>
          <w:numId w:val="38"/>
        </w:numPr>
        <w:pBdr>
          <w:top w:val="nil"/>
          <w:left w:val="nil"/>
          <w:bottom w:val="nil"/>
          <w:right w:val="nil"/>
          <w:between w:val="nil"/>
        </w:pBdr>
      </w:pPr>
      <w:r w:rsidRPr="0026782F">
        <w:rPr>
          <w:color w:val="000000"/>
        </w:rPr>
        <w:t>Programar cambios periódicos de contraseña de acceso al dispositivo.</w:t>
      </w:r>
    </w:p>
    <w:p w14:paraId="5A0CC12A" w14:textId="77777777" w:rsidR="00C90455" w:rsidRPr="0026782F" w:rsidRDefault="00C90455" w:rsidP="00C90455">
      <w:pPr>
        <w:numPr>
          <w:ilvl w:val="1"/>
          <w:numId w:val="38"/>
        </w:numPr>
        <w:pBdr>
          <w:top w:val="nil"/>
          <w:left w:val="nil"/>
          <w:bottom w:val="nil"/>
          <w:right w:val="nil"/>
          <w:between w:val="nil"/>
        </w:pBdr>
        <w:spacing w:line="240" w:lineRule="auto"/>
      </w:pPr>
      <w:r w:rsidRPr="0026782F">
        <w:rPr>
          <w:color w:val="000000"/>
        </w:rPr>
        <w:t>Sobre los dispositivos a los que se conectan:</w:t>
      </w:r>
    </w:p>
    <w:p w14:paraId="365B3C41" w14:textId="77777777" w:rsidR="00C90455" w:rsidRPr="0026782F" w:rsidRDefault="00C90455" w:rsidP="00C90455">
      <w:pPr>
        <w:numPr>
          <w:ilvl w:val="2"/>
          <w:numId w:val="38"/>
        </w:numPr>
        <w:pBdr>
          <w:top w:val="nil"/>
          <w:left w:val="nil"/>
          <w:bottom w:val="nil"/>
          <w:right w:val="nil"/>
          <w:between w:val="nil"/>
        </w:pBdr>
        <w:spacing w:after="0"/>
      </w:pPr>
      <w:r w:rsidRPr="0026782F">
        <w:rPr>
          <w:color w:val="000000"/>
        </w:rPr>
        <w:t>Implementar mecanismos de autenticación de usuarios.</w:t>
      </w:r>
    </w:p>
    <w:p w14:paraId="652354D7" w14:textId="77777777" w:rsidR="00C90455" w:rsidRPr="0026782F" w:rsidRDefault="00C90455" w:rsidP="00C90455">
      <w:pPr>
        <w:numPr>
          <w:ilvl w:val="2"/>
          <w:numId w:val="38"/>
        </w:numPr>
        <w:pBdr>
          <w:top w:val="nil"/>
          <w:left w:val="nil"/>
          <w:bottom w:val="nil"/>
          <w:right w:val="nil"/>
          <w:between w:val="nil"/>
        </w:pBdr>
        <w:spacing w:after="0"/>
      </w:pPr>
      <w:r w:rsidRPr="0026782F">
        <w:rPr>
          <w:color w:val="000000"/>
        </w:rPr>
        <w:t>Evitar que dispositivos no registrados puedan conectarse a cualquier equipo de la organización.</w:t>
      </w:r>
    </w:p>
    <w:p w14:paraId="177AA409" w14:textId="77777777" w:rsidR="00C90455" w:rsidRPr="0026782F" w:rsidRDefault="00C90455" w:rsidP="00C90455">
      <w:pPr>
        <w:numPr>
          <w:ilvl w:val="2"/>
          <w:numId w:val="38"/>
        </w:numPr>
        <w:pBdr>
          <w:top w:val="nil"/>
          <w:left w:val="nil"/>
          <w:bottom w:val="nil"/>
          <w:right w:val="nil"/>
          <w:between w:val="nil"/>
        </w:pBdr>
        <w:spacing w:after="0"/>
      </w:pPr>
      <w:r w:rsidRPr="0026782F">
        <w:rPr>
          <w:color w:val="000000"/>
        </w:rPr>
        <w:t>Desactivar la opción de autoarranque en los equipos para no permitir posibles ejecuciones automáticas no deseadas cuando los dispositivos extraíbles son enchufados.</w:t>
      </w:r>
    </w:p>
    <w:p w14:paraId="56F39E46" w14:textId="77777777" w:rsidR="00C90455" w:rsidRPr="0026782F" w:rsidRDefault="00C90455" w:rsidP="00C90455">
      <w:pPr>
        <w:numPr>
          <w:ilvl w:val="2"/>
          <w:numId w:val="38"/>
        </w:numPr>
        <w:pBdr>
          <w:top w:val="nil"/>
          <w:left w:val="nil"/>
          <w:bottom w:val="nil"/>
          <w:right w:val="nil"/>
          <w:between w:val="nil"/>
        </w:pBdr>
      </w:pPr>
      <w:r w:rsidRPr="0026782F">
        <w:rPr>
          <w:color w:val="000000"/>
        </w:rPr>
        <w:lastRenderedPageBreak/>
        <w:t>Deshabilitar por defecto los puertos USB y habilitarlos para el personal que necesite dicha funcionalidad de manera periódica o gestione ficheros de gran tamaño.</w:t>
      </w:r>
    </w:p>
    <w:p w14:paraId="41B2DFCE" w14:textId="54E0104F" w:rsidR="00B858B8" w:rsidRPr="0026782F" w:rsidRDefault="00B858B8" w:rsidP="00C90455">
      <w:pPr>
        <w:numPr>
          <w:ilvl w:val="2"/>
          <w:numId w:val="38"/>
        </w:numPr>
        <w:pBdr>
          <w:top w:val="nil"/>
          <w:left w:val="nil"/>
          <w:bottom w:val="nil"/>
          <w:right w:val="nil"/>
          <w:between w:val="nil"/>
        </w:pBdr>
      </w:pPr>
      <w:r w:rsidRPr="0026782F">
        <w:rPr>
          <w:color w:val="000000"/>
        </w:rPr>
        <w:t>Realizar un análisis de los dispositivos USB previo a su ejecución</w:t>
      </w:r>
      <w:r w:rsidR="00B541BB" w:rsidRPr="0026782F">
        <w:rPr>
          <w:color w:val="000000"/>
        </w:rPr>
        <w:t>.</w:t>
      </w:r>
    </w:p>
    <w:p w14:paraId="5B0BB553" w14:textId="77777777" w:rsidR="00C90455" w:rsidRPr="0026782F" w:rsidRDefault="00C90455" w:rsidP="00C90455">
      <w:pPr>
        <w:numPr>
          <w:ilvl w:val="1"/>
          <w:numId w:val="38"/>
        </w:numPr>
        <w:pBdr>
          <w:top w:val="nil"/>
          <w:left w:val="nil"/>
          <w:bottom w:val="nil"/>
          <w:right w:val="nil"/>
          <w:between w:val="nil"/>
        </w:pBdr>
        <w:spacing w:line="240" w:lineRule="auto"/>
      </w:pPr>
      <w:r w:rsidRPr="0026782F">
        <w:rPr>
          <w:color w:val="000000"/>
        </w:rPr>
        <w:t>Sobre los documentos que se transfieren:</w:t>
      </w:r>
    </w:p>
    <w:p w14:paraId="58BCB343" w14:textId="77777777" w:rsidR="0017352B" w:rsidRPr="0017352B" w:rsidRDefault="00C90455" w:rsidP="0017352B">
      <w:pPr>
        <w:pStyle w:val="BulletsNivel3"/>
      </w:pPr>
      <w:r w:rsidRPr="0017352B">
        <w:t>Establecer control de accesos con permisos de lectura, escritura y ejecución.</w:t>
      </w:r>
    </w:p>
    <w:p w14:paraId="278BA088" w14:textId="4DDAAA1B" w:rsidR="00C90455" w:rsidRPr="0026782F" w:rsidRDefault="00C90455" w:rsidP="0017352B">
      <w:pPr>
        <w:pStyle w:val="BulletsNivel3"/>
      </w:pPr>
      <w:r w:rsidRPr="0017352B">
        <w:t xml:space="preserve">Implementar mecanismos de </w:t>
      </w:r>
      <w:sdt>
        <w:sdtPr>
          <w:tag w:val="goog_rdk_21"/>
          <w:id w:val="-1980301375"/>
        </w:sdtPr>
        <w:sdtEndPr/>
        <w:sdtContent/>
      </w:sdt>
      <w:r w:rsidRPr="0017352B">
        <w:t>cifrado de la documentación</w:t>
      </w:r>
      <w:r w:rsidR="007F384A" w:rsidRPr="0017352B">
        <w:t xml:space="preserve"> </w:t>
      </w:r>
      <w:r w:rsidR="007F384A" w:rsidRPr="0017352B">
        <w:fldChar w:fldCharType="begin"/>
      </w:r>
      <w:r w:rsidR="007F384A" w:rsidRPr="0017352B">
        <w:instrText xml:space="preserve"> REF _Ref167795360 \r \h </w:instrText>
      </w:r>
      <w:r w:rsidR="0026782F" w:rsidRPr="0017352B">
        <w:instrText xml:space="preserve"> \* MERGEFORMAT </w:instrText>
      </w:r>
      <w:r w:rsidR="007F384A" w:rsidRPr="0017352B">
        <w:fldChar w:fldCharType="separate"/>
      </w:r>
      <w:r w:rsidR="007F384A" w:rsidRPr="0017352B">
        <w:t>[7]</w:t>
      </w:r>
      <w:r w:rsidR="007F384A" w:rsidRPr="0017352B">
        <w:fldChar w:fldCharType="end"/>
      </w:r>
      <w:r w:rsidRPr="0017352B">
        <w:t>.</w:t>
      </w:r>
      <w:sdt>
        <w:sdtPr>
          <w:rPr>
            <w:b/>
          </w:rPr>
          <w:tag w:val="goog_rdk_22"/>
          <w:id w:val="-2084288233"/>
          <w:showingPlcHdr/>
        </w:sdtPr>
        <w:sdtEndPr/>
        <w:sdtContent>
          <w:r w:rsidR="00AA3202" w:rsidRPr="0017352B">
            <w:rPr>
              <w:b/>
            </w:rPr>
            <w:t xml:space="preserve">     </w:t>
          </w:r>
        </w:sdtContent>
      </w:sdt>
    </w:p>
    <w:p w14:paraId="5007B2BA" w14:textId="554C12B1" w:rsidR="0026782F" w:rsidRPr="0026782F" w:rsidRDefault="0026782F" w:rsidP="00C8353B">
      <w:pPr>
        <w:pStyle w:val="BulletsNivel1"/>
      </w:pPr>
      <w:r w:rsidRPr="0026782F">
        <w:rPr>
          <w:b/>
        </w:rPr>
        <w:t>Cumplimiento de la normativa.</w:t>
      </w:r>
      <w:r w:rsidRPr="0026782F">
        <w:t xml:space="preserve"> Tendremos que comunicar esta normativa y asegurarnos de que los empleados la conocen y se comprometen a cumplirla antes de utilizar dispositivos extraíbles en el entorno de trabajo. De esta forma, aseguraremos que todos los empleados conocen, entienden y acatan las normas y medidas de protección.</w:t>
      </w:r>
    </w:p>
    <w:p w14:paraId="329A49CA" w14:textId="34A8EFE3" w:rsidR="00C90455" w:rsidRPr="0026782F" w:rsidRDefault="00AA3202" w:rsidP="00C8353B">
      <w:pPr>
        <w:pStyle w:val="BulletsNivel1"/>
      </w:pPr>
      <w:r w:rsidRPr="0026782F">
        <w:rPr>
          <w:b/>
          <w:color w:val="000000"/>
        </w:rPr>
        <w:t>Auditorias</w:t>
      </w:r>
      <w:r w:rsidR="0026782F">
        <w:rPr>
          <w:b/>
          <w:color w:val="000000"/>
        </w:rPr>
        <w:t xml:space="preserve">. </w:t>
      </w:r>
      <w:r w:rsidR="0026782F">
        <w:rPr>
          <w:color w:val="000000"/>
        </w:rPr>
        <w:t>R</w:t>
      </w:r>
      <w:r w:rsidRPr="0026782F">
        <w:t>ealiza</w:t>
      </w:r>
      <w:r w:rsidR="00764507" w:rsidRPr="0026782F">
        <w:t>s</w:t>
      </w:r>
      <w:r w:rsidRPr="0026782F">
        <w:t xml:space="preserve"> auditorías con regularidad para evaluar la efectividad de los controles técnicos.</w:t>
      </w:r>
      <w:r w:rsidR="000F367A" w:rsidRPr="0026782F">
        <w:t xml:space="preserve"> Este proceso se debe realizar de manera periódica para garantizar que se cumple</w:t>
      </w:r>
      <w:r w:rsidR="00662AF7" w:rsidRPr="0026782F">
        <w:t>n</w:t>
      </w:r>
      <w:r w:rsidR="000F367A" w:rsidRPr="0026782F">
        <w:t xml:space="preserve"> las medidas tomadas de manera satisfactoria, o en su defecto, tomar las medidas oportunas para corregir o mitigar los riesgos.</w:t>
      </w:r>
    </w:p>
    <w:p w14:paraId="640D8FB1" w14:textId="77777777" w:rsidR="00C90455" w:rsidRPr="00964C63" w:rsidRDefault="00C90455" w:rsidP="00C90455">
      <w:pPr>
        <w:spacing w:after="0" w:line="240" w:lineRule="auto"/>
        <w:jc w:val="left"/>
      </w:pPr>
    </w:p>
    <w:p w14:paraId="4C419D0C" w14:textId="16441A5B" w:rsidR="00C90455" w:rsidRDefault="00C90455">
      <w:pPr>
        <w:spacing w:after="0" w:line="240" w:lineRule="auto"/>
        <w:jc w:val="left"/>
        <w:rPr>
          <w:lang w:val="en-GB"/>
        </w:rPr>
      </w:pPr>
    </w:p>
    <w:p w14:paraId="7AFCE75B" w14:textId="77777777" w:rsidR="00C90455" w:rsidRDefault="00C90455" w:rsidP="00C90455">
      <w:pPr>
        <w:pStyle w:val="Ttulo1"/>
        <w:numPr>
          <w:ilvl w:val="0"/>
          <w:numId w:val="36"/>
        </w:numPr>
        <w:tabs>
          <w:tab w:val="num" w:pos="924"/>
        </w:tabs>
        <w:ind w:left="924" w:hanging="564"/>
      </w:pPr>
      <w:r>
        <w:lastRenderedPageBreak/>
        <w:t xml:space="preserve">Referencias </w:t>
      </w:r>
    </w:p>
    <w:bookmarkStart w:id="5" w:name="_Ref167779498"/>
    <w:p w14:paraId="53448246" w14:textId="3AF00C4E" w:rsidR="00C90455" w:rsidRPr="00C8353B" w:rsidRDefault="00103214" w:rsidP="00C90455">
      <w:pPr>
        <w:numPr>
          <w:ilvl w:val="0"/>
          <w:numId w:val="41"/>
        </w:numPr>
        <w:pBdr>
          <w:top w:val="nil"/>
          <w:left w:val="nil"/>
          <w:bottom w:val="nil"/>
          <w:right w:val="nil"/>
          <w:between w:val="nil"/>
        </w:pBdr>
        <w:spacing w:after="0"/>
        <w:jc w:val="left"/>
      </w:pPr>
      <w:sdt>
        <w:sdtPr>
          <w:tag w:val="goog_rdk_24"/>
          <w:id w:val="1673991796"/>
        </w:sdtPr>
        <w:sdtEndPr/>
        <w:sdtContent/>
      </w:sdt>
      <w:r w:rsidR="00C90455">
        <w:rPr>
          <w:color w:val="000000"/>
        </w:rPr>
        <w:t xml:space="preserve">Incibe – </w:t>
      </w:r>
      <w:r w:rsidR="00AD5224">
        <w:rPr>
          <w:color w:val="000000"/>
        </w:rPr>
        <w:t>Empresas</w:t>
      </w:r>
      <w:r w:rsidR="00C90455">
        <w:rPr>
          <w:color w:val="000000"/>
        </w:rPr>
        <w:t xml:space="preserve"> – </w:t>
      </w:r>
      <w:proofErr w:type="spellStart"/>
      <w:r w:rsidR="00C8353B" w:rsidRPr="00C8353B">
        <w:rPr>
          <w:color w:val="000000"/>
        </w:rPr>
        <w:t>TemáTICas</w:t>
      </w:r>
      <w:proofErr w:type="spellEnd"/>
      <w:r w:rsidR="00C8353B" w:rsidRPr="00C8353B">
        <w:rPr>
          <w:color w:val="000000"/>
        </w:rPr>
        <w:t xml:space="preserve"> </w:t>
      </w:r>
      <w:r w:rsidR="00764507">
        <w:rPr>
          <w:color w:val="000000"/>
        </w:rPr>
        <w:t>–</w:t>
      </w:r>
      <w:r w:rsidR="00C87253">
        <w:rPr>
          <w:color w:val="000000"/>
        </w:rPr>
        <w:t xml:space="preserve"> </w:t>
      </w:r>
      <w:r w:rsidR="00C8353B" w:rsidRPr="00C8353B">
        <w:rPr>
          <w:color w:val="000000"/>
        </w:rPr>
        <w:t>BYOD</w:t>
      </w:r>
      <w:r w:rsidR="00764507">
        <w:rPr>
          <w:color w:val="000000"/>
        </w:rPr>
        <w:t xml:space="preserve"> </w:t>
      </w:r>
      <w:hyperlink r:id="rId15" w:history="1">
        <w:r w:rsidR="00764507" w:rsidRPr="000B45A5">
          <w:rPr>
            <w:rStyle w:val="Hipervnculo"/>
          </w:rPr>
          <w:t>https://www.incibe.es/empresas/tematicas/byod</w:t>
        </w:r>
      </w:hyperlink>
      <w:bookmarkEnd w:id="5"/>
      <w:r w:rsidR="00764507">
        <w:t xml:space="preserve"> </w:t>
      </w:r>
    </w:p>
    <w:p w14:paraId="3698DB92" w14:textId="6CFFBA65" w:rsidR="00AD5224" w:rsidRDefault="00AD5224" w:rsidP="00AD5224">
      <w:pPr>
        <w:numPr>
          <w:ilvl w:val="0"/>
          <w:numId w:val="41"/>
        </w:numPr>
        <w:pBdr>
          <w:top w:val="nil"/>
          <w:left w:val="nil"/>
          <w:bottom w:val="nil"/>
          <w:right w:val="nil"/>
          <w:between w:val="nil"/>
        </w:pBdr>
        <w:spacing w:after="0"/>
        <w:jc w:val="left"/>
        <w:rPr>
          <w:color w:val="E73137"/>
        </w:rPr>
      </w:pPr>
      <w:bookmarkStart w:id="6" w:name="_Ref167779890"/>
      <w:r>
        <w:rPr>
          <w:color w:val="000000"/>
        </w:rPr>
        <w:t xml:space="preserve">Incibe – Empresas – Blog – ¡La seguridad en movimiento! Protege tus dispositivos extraíbles · </w:t>
      </w:r>
      <w:hyperlink r:id="rId16">
        <w:r>
          <w:rPr>
            <w:color w:val="E73137"/>
            <w:u w:val="single"/>
          </w:rPr>
          <w:t>https://www.incibe.es/protege-tu-empresa/blog/seguridad-movimiento-protege-dispositivos-extraibles-empresas</w:t>
        </w:r>
      </w:hyperlink>
      <w:bookmarkEnd w:id="6"/>
      <w:r>
        <w:rPr>
          <w:color w:val="E73137"/>
        </w:rPr>
        <w:t xml:space="preserve"> </w:t>
      </w:r>
    </w:p>
    <w:p w14:paraId="7923B60C" w14:textId="12CEE4EE" w:rsidR="00AD5224" w:rsidRPr="00C8353B" w:rsidRDefault="00AD5224" w:rsidP="00AD5224">
      <w:pPr>
        <w:numPr>
          <w:ilvl w:val="0"/>
          <w:numId w:val="41"/>
        </w:numPr>
        <w:pBdr>
          <w:top w:val="nil"/>
          <w:left w:val="nil"/>
          <w:bottom w:val="nil"/>
          <w:right w:val="nil"/>
          <w:between w:val="nil"/>
        </w:pBdr>
        <w:spacing w:after="0"/>
        <w:jc w:val="left"/>
        <w:rPr>
          <w:color w:val="E73137"/>
        </w:rPr>
      </w:pPr>
      <w:bookmarkStart w:id="7" w:name="_Ref167780013"/>
      <w:r>
        <w:rPr>
          <w:color w:val="000000"/>
        </w:rPr>
        <w:t>Incibe – Empresas – Guía – Borrado seguro</w:t>
      </w:r>
      <w:r w:rsidR="00CB5DE7">
        <w:rPr>
          <w:color w:val="000000"/>
        </w:rPr>
        <w:t xml:space="preserve"> y gestión de soportes - </w:t>
      </w:r>
      <w:hyperlink r:id="rId17" w:history="1">
        <w:r w:rsidR="00CB5DE7" w:rsidRPr="00CB5DE7">
          <w:rPr>
            <w:rStyle w:val="Hipervnculo"/>
          </w:rPr>
          <w:t>https://www.incibe.es/sites/default/files/contenidos/politicas/documentos/2024/Borrado_seguro_Pol%C3%ADtica%20de%20seguridad_2024.pdf</w:t>
        </w:r>
        <w:bookmarkEnd w:id="7"/>
      </w:hyperlink>
      <w:r w:rsidR="00CB5DE7" w:rsidRPr="00CB5DE7">
        <w:rPr>
          <w:color w:val="E73137"/>
        </w:rPr>
        <w:t xml:space="preserve"> </w:t>
      </w:r>
    </w:p>
    <w:p w14:paraId="0E3BC6E8" w14:textId="1C627EB8" w:rsidR="00281765" w:rsidRPr="00281765" w:rsidRDefault="00281765" w:rsidP="00281765">
      <w:pPr>
        <w:pStyle w:val="Prrafodelista"/>
        <w:numPr>
          <w:ilvl w:val="0"/>
          <w:numId w:val="41"/>
        </w:numPr>
        <w:rPr>
          <w:lang w:val="en-GB"/>
        </w:rPr>
      </w:pPr>
      <w:bookmarkStart w:id="8" w:name="_Ref167782031"/>
      <w:r w:rsidRPr="00281765">
        <w:rPr>
          <w:color w:val="000000"/>
        </w:rPr>
        <w:t xml:space="preserve">Incibe – </w:t>
      </w:r>
      <w:r>
        <w:rPr>
          <w:color w:val="000000"/>
        </w:rPr>
        <w:t>Empresas</w:t>
      </w:r>
      <w:r w:rsidRPr="00281765">
        <w:rPr>
          <w:color w:val="000000"/>
        </w:rPr>
        <w:t xml:space="preserve"> – </w:t>
      </w:r>
      <w:r w:rsidR="00C87253">
        <w:rPr>
          <w:color w:val="000000"/>
        </w:rPr>
        <w:t>Formación</w:t>
      </w:r>
      <w:r w:rsidR="002E27FA">
        <w:rPr>
          <w:color w:val="000000"/>
        </w:rPr>
        <w:br/>
      </w:r>
      <w:r w:rsidRPr="00281765">
        <w:rPr>
          <w:color w:val="000000"/>
        </w:rPr>
        <w:t xml:space="preserve"> </w:t>
      </w:r>
      <w:hyperlink r:id="rId18" w:history="1">
        <w:r w:rsidR="002E27FA" w:rsidRPr="00F67768">
          <w:rPr>
            <w:rStyle w:val="Hipervnculo"/>
          </w:rPr>
          <w:t>https://www.incibe.es/empresas/formacion</w:t>
        </w:r>
      </w:hyperlink>
      <w:bookmarkEnd w:id="8"/>
      <w:r w:rsidR="002E27FA">
        <w:t xml:space="preserve"> </w:t>
      </w:r>
    </w:p>
    <w:p w14:paraId="3293C18D" w14:textId="6D81179D" w:rsidR="00AD5224" w:rsidRPr="00C8353B" w:rsidRDefault="00103214" w:rsidP="00CB5DE7">
      <w:pPr>
        <w:numPr>
          <w:ilvl w:val="0"/>
          <w:numId w:val="41"/>
        </w:numPr>
        <w:pBdr>
          <w:top w:val="nil"/>
          <w:left w:val="nil"/>
          <w:bottom w:val="nil"/>
          <w:right w:val="nil"/>
          <w:between w:val="nil"/>
        </w:pBdr>
        <w:spacing w:after="0"/>
        <w:jc w:val="left"/>
      </w:pPr>
      <w:sdt>
        <w:sdtPr>
          <w:tag w:val="goog_rdk_26"/>
          <w:id w:val="1566837354"/>
        </w:sdtPr>
        <w:sdtEndPr/>
        <w:sdtContent>
          <w:bookmarkStart w:id="9" w:name="_Ref167794074"/>
        </w:sdtContent>
      </w:sdt>
      <w:r w:rsidR="00CB5DE7" w:rsidRPr="00CB5DE7">
        <w:rPr>
          <w:color w:val="000000"/>
        </w:rPr>
        <w:t>Incibe – Empresas – Herramientas – Políticas de seguridad para la pyme – Almacenamiento en la red corporativa</w:t>
      </w:r>
      <w:r w:rsidR="00CB5DE7" w:rsidRPr="00CB5DE7">
        <w:rPr>
          <w:color w:val="E73137"/>
        </w:rPr>
        <w:t xml:space="preserve"> - </w:t>
      </w:r>
      <w:hyperlink r:id="rId19" w:history="1">
        <w:r w:rsidR="00CB5DE7" w:rsidRPr="00CB5DE7">
          <w:rPr>
            <w:rStyle w:val="Hipervnculo"/>
          </w:rPr>
          <w:t>https://www.incibe.es/sites/default/files/contenidos/politicas/documentos/almacenamiento-red-corporativa.pdf</w:t>
        </w:r>
      </w:hyperlink>
      <w:bookmarkEnd w:id="9"/>
    </w:p>
    <w:p w14:paraId="5942B7E5" w14:textId="41EFCA84" w:rsidR="00CB5DE7" w:rsidRDefault="00CB5DE7" w:rsidP="00CB5DE7">
      <w:pPr>
        <w:numPr>
          <w:ilvl w:val="0"/>
          <w:numId w:val="41"/>
        </w:numPr>
        <w:pBdr>
          <w:top w:val="nil"/>
          <w:left w:val="nil"/>
          <w:bottom w:val="nil"/>
          <w:right w:val="nil"/>
          <w:between w:val="nil"/>
        </w:pBdr>
        <w:spacing w:after="0"/>
        <w:jc w:val="left"/>
      </w:pPr>
      <w:bookmarkStart w:id="10" w:name="_Ref167794231"/>
      <w:r>
        <w:rPr>
          <w:color w:val="000000"/>
        </w:rPr>
        <w:t>Incibe – Empresas – Herramientas – Políticas de seguridad para la pyme – Almacenamiento en la nube</w:t>
      </w:r>
      <w:r>
        <w:rPr>
          <w:color w:val="E73137"/>
        </w:rPr>
        <w:t xml:space="preserve"> </w:t>
      </w:r>
      <w:hyperlink r:id="rId20" w:history="1">
        <w:r w:rsidR="002E27FA" w:rsidRPr="00F67768">
          <w:rPr>
            <w:rStyle w:val="Hipervnculo"/>
          </w:rPr>
          <w:t>https://www.incibe.es/sites/default/files/contenidos/politicas/documentos/almacenamiento-nube.pdf</w:t>
        </w:r>
      </w:hyperlink>
      <w:bookmarkEnd w:id="10"/>
      <w:r w:rsidR="002E27FA">
        <w:t xml:space="preserve"> </w:t>
      </w:r>
    </w:p>
    <w:bookmarkStart w:id="11" w:name="_Ref167795360"/>
    <w:p w14:paraId="58129F89" w14:textId="5A9DE02E" w:rsidR="001260CD" w:rsidRPr="005569CE" w:rsidRDefault="00103214" w:rsidP="00764507">
      <w:pPr>
        <w:numPr>
          <w:ilvl w:val="0"/>
          <w:numId w:val="41"/>
        </w:numPr>
        <w:pBdr>
          <w:top w:val="nil"/>
          <w:left w:val="nil"/>
          <w:bottom w:val="nil"/>
          <w:right w:val="nil"/>
          <w:between w:val="nil"/>
        </w:pBdr>
        <w:spacing w:after="0"/>
        <w:jc w:val="left"/>
        <w:rPr>
          <w:color w:val="000000"/>
        </w:rPr>
      </w:pPr>
      <w:sdt>
        <w:sdtPr>
          <w:tag w:val="goog_rdk_29"/>
          <w:id w:val="2114941811"/>
        </w:sdtPr>
        <w:sdtEndPr/>
        <w:sdtContent>
          <w:r w:rsidR="00B858B8">
            <w:rPr>
              <w:color w:val="000000"/>
            </w:rPr>
            <w:t>Incibe – Empresas – Herramientas – Políticas de seguridad para la pyme – Uso de técnicas criptográficas</w:t>
          </w:r>
          <w:r w:rsidR="00B858B8">
            <w:rPr>
              <w:color w:val="E73137"/>
            </w:rPr>
            <w:t xml:space="preserve"> </w:t>
          </w:r>
          <w:hyperlink r:id="rId21" w:history="1">
            <w:r w:rsidR="00B858B8" w:rsidRPr="00B858B8">
              <w:rPr>
                <w:rStyle w:val="Hipervnculo"/>
              </w:rPr>
              <w:t>https://www.incibe.es/sites/default/files/contenidos/politicas/documentos/uso-_tecnicas-criptograficas.pdf</w:t>
            </w:r>
          </w:hyperlink>
        </w:sdtContent>
      </w:sdt>
      <w:bookmarkEnd w:id="11"/>
    </w:p>
    <w:p w14:paraId="5D7F24FB" w14:textId="77777777" w:rsidR="001260CD" w:rsidRPr="001260CD" w:rsidRDefault="001260CD" w:rsidP="001260CD"/>
    <w:p w14:paraId="71BAA5B2" w14:textId="77777777" w:rsidR="001260CD" w:rsidRPr="001260CD" w:rsidRDefault="001260CD" w:rsidP="001260CD"/>
    <w:p w14:paraId="207388D0" w14:textId="77777777" w:rsidR="001260CD" w:rsidRPr="001260CD" w:rsidRDefault="001260CD" w:rsidP="001260CD"/>
    <w:p w14:paraId="0B5463D0" w14:textId="77777777" w:rsidR="001260CD" w:rsidRPr="001260CD" w:rsidRDefault="001260CD" w:rsidP="001260CD"/>
    <w:p w14:paraId="3F85EAA5" w14:textId="77777777" w:rsidR="001260CD" w:rsidRPr="001260CD" w:rsidRDefault="001260CD" w:rsidP="001260CD"/>
    <w:p w14:paraId="0F878BBE" w14:textId="77777777" w:rsidR="001260CD" w:rsidRPr="001260CD" w:rsidRDefault="001260CD" w:rsidP="001260CD"/>
    <w:p w14:paraId="5E08BCA8" w14:textId="77777777" w:rsidR="001260CD" w:rsidRPr="001260CD" w:rsidRDefault="001260CD" w:rsidP="001260CD"/>
    <w:p w14:paraId="103A618F" w14:textId="77777777" w:rsidR="001260CD" w:rsidRPr="001260CD" w:rsidRDefault="001260CD" w:rsidP="001260CD"/>
    <w:p w14:paraId="2ABD6D56" w14:textId="77777777" w:rsidR="001260CD" w:rsidRPr="001260CD" w:rsidRDefault="001260CD" w:rsidP="001260CD"/>
    <w:p w14:paraId="40185389" w14:textId="77777777" w:rsidR="001260CD" w:rsidRPr="001260CD" w:rsidRDefault="001260CD" w:rsidP="001260CD"/>
    <w:p w14:paraId="004979B4" w14:textId="77777777" w:rsidR="001260CD" w:rsidRPr="001260CD" w:rsidRDefault="001260CD" w:rsidP="001260CD"/>
    <w:p w14:paraId="1DCE9415" w14:textId="77777777" w:rsidR="001260CD" w:rsidRPr="001260CD" w:rsidRDefault="001260CD" w:rsidP="001260CD"/>
    <w:p w14:paraId="1913AB1F" w14:textId="77777777" w:rsidR="001260CD" w:rsidRPr="001260CD" w:rsidRDefault="001260CD" w:rsidP="001260CD"/>
    <w:p w14:paraId="22987CAF" w14:textId="77777777" w:rsidR="001260CD" w:rsidRDefault="001260CD" w:rsidP="001260CD"/>
    <w:p w14:paraId="4EF416CC" w14:textId="77777777" w:rsidR="00314618" w:rsidRPr="001260CD" w:rsidRDefault="001260CD" w:rsidP="001260CD">
      <w:pPr>
        <w:tabs>
          <w:tab w:val="left" w:pos="3360"/>
        </w:tabs>
      </w:pPr>
      <w:r>
        <w:tab/>
      </w:r>
    </w:p>
    <w:sectPr w:rsidR="00314618" w:rsidRPr="001260CD" w:rsidSect="007F7D60">
      <w:headerReference w:type="default" r:id="rId22"/>
      <w:pgSz w:w="11906" w:h="16838" w:code="9"/>
      <w:pgMar w:top="1985" w:right="1418" w:bottom="1134" w:left="1701" w:header="709"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E44DCF6" w16cex:dateUtc="2024-05-28T11:45:00Z"/>
  <w16cex:commentExtensible w16cex:durableId="79085AD1" w16cex:dateUtc="2024-05-28T11:30:00Z"/>
  <w16cex:commentExtensible w16cex:durableId="674AA84B" w16cex:dateUtc="2024-05-28T11:32:00Z"/>
  <w16cex:commentExtensible w16cex:durableId="1FADAF94" w16cex:dateUtc="2024-05-28T11:32:00Z"/>
  <w16cex:commentExtensible w16cex:durableId="7B1E3163" w16cex:dateUtc="2024-05-28T11:33:00Z"/>
  <w16cex:commentExtensible w16cex:durableId="085E36CB" w16cex:dateUtc="2024-05-28T11:36:00Z"/>
  <w16cex:commentExtensible w16cex:durableId="1EEE2560" w16cex:dateUtc="2024-05-28T11:37:00Z"/>
  <w16cex:commentExtensible w16cex:durableId="5F6A8CEB" w16cex:dateUtc="2024-05-28T11:15:00Z"/>
  <w16cex:commentExtensible w16cex:durableId="13AFD845" w16cex:dateUtc="2024-05-28T11:37:00Z"/>
  <w16cex:commentExtensible w16cex:durableId="644BA814" w16cex:dateUtc="2024-05-28T11: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15D08" w14:textId="77777777" w:rsidR="00A76C5E" w:rsidRDefault="00A76C5E">
      <w:r>
        <w:separator/>
      </w:r>
    </w:p>
  </w:endnote>
  <w:endnote w:type="continuationSeparator" w:id="0">
    <w:p w14:paraId="38A9C27C" w14:textId="77777777" w:rsidR="00A76C5E" w:rsidRDefault="00A7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Quattrocento San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52C79" w14:textId="77777777" w:rsidR="00D11149" w:rsidRDefault="00103214" w:rsidP="00D11149">
    <w:pPr>
      <w:pStyle w:val="Piedepgina"/>
    </w:pPr>
    <w:r>
      <w:fldChar w:fldCharType="begin"/>
    </w:r>
    <w:r>
      <w:instrText xml:space="preserve"> TITLE   \* MERGEFORMAT </w:instrText>
    </w:r>
    <w:r>
      <w:fldChar w:fldCharType="separate"/>
    </w:r>
    <w:r w:rsidR="00C90455">
      <w:t>Título del documento</w:t>
    </w:r>
    <w:r>
      <w:fldChar w:fldCharType="end"/>
    </w:r>
    <w:r w:rsidR="00D11149">
      <w:t xml:space="preserve">. </w:t>
    </w:r>
    <w:r>
      <w:fldChar w:fldCharType="begin"/>
    </w:r>
    <w:r>
      <w:instrText xml:space="preserve"> SUBJECT   \* MERGEFORMAT </w:instrText>
    </w:r>
    <w:r>
      <w:fldChar w:fldCharType="separate"/>
    </w:r>
    <w:r w:rsidR="00C90455">
      <w:t>Subtítulo del documento</w:t>
    </w:r>
    <w:r>
      <w:fldChar w:fldCharType="end"/>
    </w:r>
    <w:r w:rsidR="00D11149" w:rsidRPr="00D11149">
      <w:t xml:space="preserve"> </w:t>
    </w:r>
    <w:r w:rsidR="00B23819" w:rsidRPr="00D276AD">
      <w:tab/>
    </w:r>
    <w:r w:rsidR="00A53802">
      <w:tab/>
    </w:r>
    <w:r w:rsidR="00B23819" w:rsidRPr="00D276AD">
      <w:t xml:space="preserve">Página </w:t>
    </w:r>
    <w:r w:rsidR="00CF2EF4">
      <w:fldChar w:fldCharType="begin"/>
    </w:r>
    <w:r w:rsidR="00CF2EF4">
      <w:instrText xml:space="preserve"> PAGE </w:instrText>
    </w:r>
    <w:r w:rsidR="00CF2EF4">
      <w:fldChar w:fldCharType="separate"/>
    </w:r>
    <w:r w:rsidR="00CB56E0">
      <w:rPr>
        <w:noProof/>
      </w:rPr>
      <w:t>4</w:t>
    </w:r>
    <w:r w:rsidR="00CF2EF4">
      <w:rPr>
        <w:noProof/>
      </w:rPr>
      <w:fldChar w:fldCharType="end"/>
    </w:r>
    <w:r w:rsidR="00B23819" w:rsidRPr="00D276AD">
      <w:t xml:space="preserve"> de </w:t>
    </w:r>
    <w:r w:rsidR="00C0724D">
      <w:rPr>
        <w:noProof/>
      </w:rPr>
      <w:fldChar w:fldCharType="begin"/>
    </w:r>
    <w:r w:rsidR="00C0724D">
      <w:rPr>
        <w:noProof/>
      </w:rPr>
      <w:instrText xml:space="preserve"> NUMPAGES </w:instrText>
    </w:r>
    <w:r w:rsidR="00C0724D">
      <w:rPr>
        <w:noProof/>
      </w:rPr>
      <w:fldChar w:fldCharType="separate"/>
    </w:r>
    <w:r w:rsidR="00CB56E0">
      <w:rPr>
        <w:noProof/>
      </w:rPr>
      <w:t>4</w:t>
    </w:r>
    <w:r w:rsidR="00C0724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E68DA" w14:textId="77777777" w:rsidR="00267808" w:rsidRDefault="00BA76EC" w:rsidP="00CF4F71">
    <w:pPr>
      <w:tabs>
        <w:tab w:val="left" w:pos="4111"/>
      </w:tabs>
      <w:ind w:left="-1418" w:hanging="142"/>
      <w:jc w:val="right"/>
    </w:pPr>
    <w:r>
      <w:rPr>
        <w:noProof/>
      </w:rPr>
      <w:drawing>
        <wp:anchor distT="0" distB="0" distL="114300" distR="114300" simplePos="0" relativeHeight="251660288" behindDoc="1" locked="0" layoutInCell="1" allowOverlap="1" wp14:anchorId="3DC68FD2" wp14:editId="505022AF">
          <wp:simplePos x="0" y="0"/>
          <wp:positionH relativeFrom="page">
            <wp:posOffset>312421</wp:posOffset>
          </wp:positionH>
          <wp:positionV relativeFrom="paragraph">
            <wp:posOffset>-344170</wp:posOffset>
          </wp:positionV>
          <wp:extent cx="6865620" cy="564753"/>
          <wp:effectExtent l="0" t="0" r="0" b="6985"/>
          <wp:wrapNone/>
          <wp:docPr id="454514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4216" name="Imagen 1"/>
                  <pic:cNvPicPr>
                    <a:picLocks noChangeAspect="1" noChangeArrowheads="1"/>
                  </pic:cNvPicPr>
                </pic:nvPicPr>
                <pic:blipFill>
                  <a:blip r:embed="rId1"/>
                  <a:stretch>
                    <a:fillRect/>
                  </a:stretch>
                </pic:blipFill>
                <pic:spPr bwMode="auto">
                  <a:xfrm>
                    <a:off x="0" y="0"/>
                    <a:ext cx="6990621" cy="5750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05FFB" w14:textId="77777777" w:rsidR="00A76C5E" w:rsidRDefault="00A76C5E" w:rsidP="00AF1253">
      <w:pPr>
        <w:spacing w:after="0"/>
      </w:pPr>
      <w:r>
        <w:separator/>
      </w:r>
    </w:p>
  </w:footnote>
  <w:footnote w:type="continuationSeparator" w:id="0">
    <w:p w14:paraId="776B1288" w14:textId="77777777" w:rsidR="00A76C5E" w:rsidRDefault="00A76C5E" w:rsidP="00AF1253">
      <w:pPr>
        <w:spacing w:after="0"/>
      </w:pPr>
      <w:r>
        <w:continuationSeparator/>
      </w:r>
    </w:p>
  </w:footnote>
  <w:footnote w:type="continuationNotice" w:id="1">
    <w:p w14:paraId="2456BBD7" w14:textId="77777777" w:rsidR="00A76C5E" w:rsidRDefault="00A76C5E" w:rsidP="00AF12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FDC9" w14:textId="77777777" w:rsidR="00B23819" w:rsidRPr="00314618" w:rsidRDefault="002109AF" w:rsidP="00314618">
    <w:pPr>
      <w:tabs>
        <w:tab w:val="right" w:pos="8789"/>
      </w:tabs>
    </w:pPr>
    <w:r>
      <w:rPr>
        <w:noProof/>
      </w:rPr>
      <w:drawing>
        <wp:inline distT="0" distB="0" distL="0" distR="0" wp14:anchorId="74CE2E96" wp14:editId="24DE3198">
          <wp:extent cx="2218667" cy="360000"/>
          <wp:effectExtent l="0" t="0" r="0" b="2540"/>
          <wp:docPr id="274" name="Imagen 274" descr="Gobierno de España. Vicepresidencia Tercera del Gobierno. Ministerio de Asuntos Económicos y Transformación Digital. Secretaría de Estado de Digitalización e Inteligencia Artificial" title="Secretaría de Estado de Digitalización e Inteligencia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UNICACIÓN INTERNA\02_Logotipos\MINECO\ME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8667" cy="360000"/>
                  </a:xfrm>
                  <a:prstGeom prst="rect">
                    <a:avLst/>
                  </a:prstGeom>
                  <a:noFill/>
                  <a:ln>
                    <a:noFill/>
                  </a:ln>
                </pic:spPr>
              </pic:pic>
            </a:graphicData>
          </a:graphic>
        </wp:inline>
      </w:drawing>
    </w:r>
    <w:r w:rsidR="00314618">
      <w:tab/>
    </w:r>
    <w:r w:rsidR="00F630B6">
      <w:rPr>
        <w:noProof/>
      </w:rPr>
      <w:drawing>
        <wp:inline distT="0" distB="0" distL="0" distR="0" wp14:anchorId="7B216CDB" wp14:editId="4C5A0931">
          <wp:extent cx="2263635" cy="360000"/>
          <wp:effectExtent l="0" t="0" r="3810" b="2540"/>
          <wp:docPr id="275" name="Imagen 275" descr="INCIBE" title="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2263635" cy="3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3CDDA" w14:textId="13CE8DA6" w:rsidR="00B23819" w:rsidRDefault="00B23819" w:rsidP="00CF4F71">
    <w:pPr>
      <w:tabs>
        <w:tab w:val="center" w:pos="4393"/>
      </w:tabs>
      <w:ind w:right="-569"/>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054AF" w14:textId="0DB9A9B3" w:rsidR="00434DD1" w:rsidRPr="001260CD" w:rsidRDefault="00C90455" w:rsidP="00CB56E0">
    <w:pPr>
      <w:tabs>
        <w:tab w:val="left" w:pos="7655"/>
        <w:tab w:val="right" w:pos="8789"/>
      </w:tabs>
      <w:ind w:left="-1418"/>
    </w:pPr>
    <w:r>
      <w:rPr>
        <w:noProof/>
      </w:rPr>
      <w:drawing>
        <wp:inline distT="0" distB="0" distL="0" distR="0" wp14:anchorId="16DBC020" wp14:editId="2E3AC9A3">
          <wp:extent cx="7113767" cy="670560"/>
          <wp:effectExtent l="0" t="0" r="0" b="0"/>
          <wp:docPr id="1119860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0735" cy="671217"/>
                  </a:xfrm>
                  <a:prstGeom prst="rect">
                    <a:avLst/>
                  </a:prstGeom>
                  <a:noFill/>
                  <a:ln>
                    <a:noFill/>
                  </a:ln>
                </pic:spPr>
              </pic:pic>
            </a:graphicData>
          </a:graphic>
        </wp:inline>
      </w:drawing>
    </w:r>
    <w:r w:rsidR="001260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FC0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5A3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502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D43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0859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BE14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6E9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2"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164518"/>
    <w:multiLevelType w:val="multilevel"/>
    <w:tmpl w:val="DDD271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9"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262A09"/>
    <w:multiLevelType w:val="multilevel"/>
    <w:tmpl w:val="9726145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DDB1249"/>
    <w:multiLevelType w:val="hybridMultilevel"/>
    <w:tmpl w:val="111226DA"/>
    <w:lvl w:ilvl="0" w:tplc="C1EABB90">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27" w15:restartNumberingAfterBreak="0">
    <w:nsid w:val="5F686D52"/>
    <w:multiLevelType w:val="multilevel"/>
    <w:tmpl w:val="579EDA4A"/>
    <w:lvl w:ilvl="0">
      <w:start w:val="1"/>
      <w:numFmt w:val="bullet"/>
      <w:lvlText w:val="■"/>
      <w:lvlJc w:val="left"/>
      <w:pPr>
        <w:ind w:left="720" w:hanging="360"/>
      </w:pPr>
      <w:rPr>
        <w:rFonts w:ascii="Noto Sans Symbols" w:eastAsia="Noto Sans Symbols" w:hAnsi="Noto Sans Symbols" w:cs="Noto Sans Symbols"/>
        <w:color w:val="E73137"/>
        <w:sz w:val="20"/>
        <w:szCs w:val="2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9"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CB6D7B"/>
    <w:multiLevelType w:val="multilevel"/>
    <w:tmpl w:val="CB003A36"/>
    <w:lvl w:ilvl="0">
      <w:start w:val="1"/>
      <w:numFmt w:val="bullet"/>
      <w:lvlText w:val="□"/>
      <w:lvlJc w:val="left"/>
      <w:pPr>
        <w:ind w:left="720" w:hanging="360"/>
      </w:pPr>
      <w:rPr>
        <w:rFonts w:ascii="Noto Sans Symbols" w:eastAsia="Noto Sans Symbols" w:hAnsi="Noto Sans Symbols" w:cs="Noto Sans Symbols"/>
        <w:color w:val="E73137"/>
        <w:sz w:val="16"/>
        <w:szCs w:val="16"/>
      </w:rPr>
    </w:lvl>
    <w:lvl w:ilvl="1">
      <w:start w:val="1"/>
      <w:numFmt w:val="bullet"/>
      <w:lvlText w:val="■"/>
      <w:lvlJc w:val="left"/>
      <w:pPr>
        <w:ind w:left="1440" w:hanging="360"/>
      </w:pPr>
      <w:rPr>
        <w:rFonts w:ascii="Noto Sans Symbols" w:eastAsia="Noto Sans Symbols" w:hAnsi="Noto Sans Symbols" w:cs="Noto Sans Symbols"/>
        <w:color w:val="FFDD00"/>
        <w:sz w:val="16"/>
        <w:szCs w:val="16"/>
      </w:rPr>
    </w:lvl>
    <w:lvl w:ilvl="2">
      <w:start w:val="1"/>
      <w:numFmt w:val="bullet"/>
      <w:lvlText w:val="□"/>
      <w:lvlJc w:val="left"/>
      <w:pPr>
        <w:ind w:left="2160" w:hanging="360"/>
      </w:pPr>
      <w:rPr>
        <w:rFonts w:ascii="Noto Sans Symbols" w:eastAsia="Noto Sans Symbols" w:hAnsi="Noto Sans Symbols" w:cs="Noto Sans Symbols"/>
        <w:color w:val="E73137"/>
        <w:sz w:val="16"/>
        <w:szCs w:val="16"/>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CF150E"/>
    <w:multiLevelType w:val="multilevel"/>
    <w:tmpl w:val="CF60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8"/>
  </w:num>
  <w:num w:numId="3">
    <w:abstractNumId w:val="16"/>
  </w:num>
  <w:num w:numId="4">
    <w:abstractNumId w:val="25"/>
  </w:num>
  <w:num w:numId="5">
    <w:abstractNumId w:val="19"/>
  </w:num>
  <w:num w:numId="6">
    <w:abstractNumId w:val="17"/>
  </w:num>
  <w:num w:numId="7">
    <w:abstractNumId w:val="10"/>
  </w:num>
  <w:num w:numId="8">
    <w:abstractNumId w:val="28"/>
  </w:num>
  <w:num w:numId="9">
    <w:abstractNumId w:val="28"/>
  </w:num>
  <w:num w:numId="10">
    <w:abstractNumId w:val="28"/>
  </w:num>
  <w:num w:numId="11">
    <w:abstractNumId w:val="28"/>
  </w:num>
  <w:num w:numId="12">
    <w:abstractNumId w:val="25"/>
  </w:num>
  <w:num w:numId="13">
    <w:abstractNumId w:val="16"/>
  </w:num>
  <w:num w:numId="14">
    <w:abstractNumId w:val="16"/>
  </w:num>
  <w:num w:numId="15">
    <w:abstractNumId w:val="24"/>
  </w:num>
  <w:num w:numId="16">
    <w:abstractNumId w:val="10"/>
  </w:num>
  <w:num w:numId="17">
    <w:abstractNumId w:val="18"/>
  </w:num>
  <w:num w:numId="18">
    <w:abstractNumId w:val="21"/>
  </w:num>
  <w:num w:numId="19">
    <w:abstractNumId w:val="22"/>
  </w:num>
  <w:num w:numId="20">
    <w:abstractNumId w:val="11"/>
  </w:num>
  <w:num w:numId="21">
    <w:abstractNumId w:val="14"/>
  </w:num>
  <w:num w:numId="22">
    <w:abstractNumId w:val="12"/>
  </w:num>
  <w:num w:numId="23">
    <w:abstractNumId w:val="26"/>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9"/>
  </w:num>
  <w:num w:numId="35">
    <w:abstractNumId w:val="15"/>
  </w:num>
  <w:num w:numId="36">
    <w:abstractNumId w:val="13"/>
  </w:num>
  <w:num w:numId="37">
    <w:abstractNumId w:val="27"/>
  </w:num>
  <w:num w:numId="38">
    <w:abstractNumId w:val="30"/>
  </w:num>
  <w:num w:numId="39">
    <w:abstractNumId w:val="23"/>
  </w:num>
  <w:num w:numId="4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455"/>
    <w:rsid w:val="00013AAD"/>
    <w:rsid w:val="00016256"/>
    <w:rsid w:val="00016ADF"/>
    <w:rsid w:val="0002177D"/>
    <w:rsid w:val="00021D94"/>
    <w:rsid w:val="00022B30"/>
    <w:rsid w:val="00023B55"/>
    <w:rsid w:val="00024330"/>
    <w:rsid w:val="00026C0E"/>
    <w:rsid w:val="00036C3E"/>
    <w:rsid w:val="00047498"/>
    <w:rsid w:val="000476A8"/>
    <w:rsid w:val="00054F46"/>
    <w:rsid w:val="0005602F"/>
    <w:rsid w:val="0006505E"/>
    <w:rsid w:val="000651CB"/>
    <w:rsid w:val="000743C6"/>
    <w:rsid w:val="000746AA"/>
    <w:rsid w:val="000762B9"/>
    <w:rsid w:val="000765A5"/>
    <w:rsid w:val="00096379"/>
    <w:rsid w:val="000A45FF"/>
    <w:rsid w:val="000A73B7"/>
    <w:rsid w:val="000C1B35"/>
    <w:rsid w:val="000C1C1F"/>
    <w:rsid w:val="000C5361"/>
    <w:rsid w:val="000C65CA"/>
    <w:rsid w:val="000C7C7A"/>
    <w:rsid w:val="000D204A"/>
    <w:rsid w:val="000D3393"/>
    <w:rsid w:val="000D3CE0"/>
    <w:rsid w:val="000D5092"/>
    <w:rsid w:val="000D5BAE"/>
    <w:rsid w:val="000E4DAE"/>
    <w:rsid w:val="000F17BC"/>
    <w:rsid w:val="000F367A"/>
    <w:rsid w:val="00103214"/>
    <w:rsid w:val="00107C3B"/>
    <w:rsid w:val="00122912"/>
    <w:rsid w:val="001260CD"/>
    <w:rsid w:val="001423CB"/>
    <w:rsid w:val="0014775D"/>
    <w:rsid w:val="00156143"/>
    <w:rsid w:val="0015681B"/>
    <w:rsid w:val="00172085"/>
    <w:rsid w:val="0017352B"/>
    <w:rsid w:val="00174B03"/>
    <w:rsid w:val="001857B8"/>
    <w:rsid w:val="00194943"/>
    <w:rsid w:val="001977B4"/>
    <w:rsid w:val="001A5CE5"/>
    <w:rsid w:val="001B13A5"/>
    <w:rsid w:val="001B2598"/>
    <w:rsid w:val="001B5E9A"/>
    <w:rsid w:val="001B6ECB"/>
    <w:rsid w:val="001C0A29"/>
    <w:rsid w:val="001C45A8"/>
    <w:rsid w:val="001D3845"/>
    <w:rsid w:val="001E1F2E"/>
    <w:rsid w:val="001F1012"/>
    <w:rsid w:val="001F586F"/>
    <w:rsid w:val="001F6A4A"/>
    <w:rsid w:val="00205501"/>
    <w:rsid w:val="002109AF"/>
    <w:rsid w:val="0021306B"/>
    <w:rsid w:val="00213A2E"/>
    <w:rsid w:val="00217A92"/>
    <w:rsid w:val="0022576E"/>
    <w:rsid w:val="00232E8F"/>
    <w:rsid w:val="00240F87"/>
    <w:rsid w:val="00245A2D"/>
    <w:rsid w:val="00246FA7"/>
    <w:rsid w:val="00247F1B"/>
    <w:rsid w:val="00254FC9"/>
    <w:rsid w:val="00257670"/>
    <w:rsid w:val="00267808"/>
    <w:rsid w:val="0026782F"/>
    <w:rsid w:val="00270D84"/>
    <w:rsid w:val="0027344B"/>
    <w:rsid w:val="00281765"/>
    <w:rsid w:val="002A0164"/>
    <w:rsid w:val="002A0F13"/>
    <w:rsid w:val="002B42C2"/>
    <w:rsid w:val="002B6190"/>
    <w:rsid w:val="002C028C"/>
    <w:rsid w:val="002C2062"/>
    <w:rsid w:val="002C3ABC"/>
    <w:rsid w:val="002D40B8"/>
    <w:rsid w:val="002D60A9"/>
    <w:rsid w:val="002E27FA"/>
    <w:rsid w:val="002F19DB"/>
    <w:rsid w:val="002F502B"/>
    <w:rsid w:val="0030315C"/>
    <w:rsid w:val="00305988"/>
    <w:rsid w:val="00312834"/>
    <w:rsid w:val="00314618"/>
    <w:rsid w:val="00325034"/>
    <w:rsid w:val="00325C05"/>
    <w:rsid w:val="00327AA3"/>
    <w:rsid w:val="00330905"/>
    <w:rsid w:val="0033383A"/>
    <w:rsid w:val="00342932"/>
    <w:rsid w:val="00352F88"/>
    <w:rsid w:val="00363090"/>
    <w:rsid w:val="00363A4D"/>
    <w:rsid w:val="003643DD"/>
    <w:rsid w:val="0036456C"/>
    <w:rsid w:val="00374F57"/>
    <w:rsid w:val="003809E9"/>
    <w:rsid w:val="003854DA"/>
    <w:rsid w:val="003913CE"/>
    <w:rsid w:val="00392C16"/>
    <w:rsid w:val="0039430D"/>
    <w:rsid w:val="003946C6"/>
    <w:rsid w:val="00395BA2"/>
    <w:rsid w:val="003A0D85"/>
    <w:rsid w:val="003B2C40"/>
    <w:rsid w:val="003B5648"/>
    <w:rsid w:val="003B7974"/>
    <w:rsid w:val="003C03F6"/>
    <w:rsid w:val="003C4510"/>
    <w:rsid w:val="003D0E12"/>
    <w:rsid w:val="003D1D6C"/>
    <w:rsid w:val="003D6EF1"/>
    <w:rsid w:val="003E14B3"/>
    <w:rsid w:val="003E2A3F"/>
    <w:rsid w:val="003E7C5A"/>
    <w:rsid w:val="003F05C1"/>
    <w:rsid w:val="003F2FF6"/>
    <w:rsid w:val="00412B67"/>
    <w:rsid w:val="00413669"/>
    <w:rsid w:val="00420E07"/>
    <w:rsid w:val="00422C75"/>
    <w:rsid w:val="004253C6"/>
    <w:rsid w:val="00426C31"/>
    <w:rsid w:val="00431931"/>
    <w:rsid w:val="00434DD1"/>
    <w:rsid w:val="004364F2"/>
    <w:rsid w:val="00437369"/>
    <w:rsid w:val="0044466B"/>
    <w:rsid w:val="00444B93"/>
    <w:rsid w:val="00444EC6"/>
    <w:rsid w:val="00456D32"/>
    <w:rsid w:val="00463BBF"/>
    <w:rsid w:val="004651C8"/>
    <w:rsid w:val="00477BE9"/>
    <w:rsid w:val="004825DA"/>
    <w:rsid w:val="00492DFE"/>
    <w:rsid w:val="004B327E"/>
    <w:rsid w:val="004B4A28"/>
    <w:rsid w:val="004C0F2F"/>
    <w:rsid w:val="004C159A"/>
    <w:rsid w:val="004C2273"/>
    <w:rsid w:val="004C4817"/>
    <w:rsid w:val="004D1550"/>
    <w:rsid w:val="004E0FC1"/>
    <w:rsid w:val="004E6D77"/>
    <w:rsid w:val="004F3AAF"/>
    <w:rsid w:val="004F44F7"/>
    <w:rsid w:val="004F5BCA"/>
    <w:rsid w:val="004F7E7A"/>
    <w:rsid w:val="0050158D"/>
    <w:rsid w:val="00505376"/>
    <w:rsid w:val="00506DCD"/>
    <w:rsid w:val="0050780D"/>
    <w:rsid w:val="00514D7C"/>
    <w:rsid w:val="0052168D"/>
    <w:rsid w:val="00523B1E"/>
    <w:rsid w:val="00526FA9"/>
    <w:rsid w:val="0053668D"/>
    <w:rsid w:val="00536752"/>
    <w:rsid w:val="005434AD"/>
    <w:rsid w:val="005569CE"/>
    <w:rsid w:val="00562F32"/>
    <w:rsid w:val="00570CDD"/>
    <w:rsid w:val="0058051E"/>
    <w:rsid w:val="00581A12"/>
    <w:rsid w:val="005840DB"/>
    <w:rsid w:val="005865ED"/>
    <w:rsid w:val="00590F8E"/>
    <w:rsid w:val="00592A64"/>
    <w:rsid w:val="00596765"/>
    <w:rsid w:val="005B1F0B"/>
    <w:rsid w:val="005B48C9"/>
    <w:rsid w:val="005C4596"/>
    <w:rsid w:val="005C69DE"/>
    <w:rsid w:val="005C7542"/>
    <w:rsid w:val="005D1CD6"/>
    <w:rsid w:val="005D3047"/>
    <w:rsid w:val="005D3C82"/>
    <w:rsid w:val="005D3F6D"/>
    <w:rsid w:val="005E1188"/>
    <w:rsid w:val="005E2E36"/>
    <w:rsid w:val="005F26A5"/>
    <w:rsid w:val="00601E14"/>
    <w:rsid w:val="0061607D"/>
    <w:rsid w:val="0062051C"/>
    <w:rsid w:val="00621640"/>
    <w:rsid w:val="00621AE5"/>
    <w:rsid w:val="006225F1"/>
    <w:rsid w:val="00624DA6"/>
    <w:rsid w:val="00625FC1"/>
    <w:rsid w:val="00626A58"/>
    <w:rsid w:val="00633570"/>
    <w:rsid w:val="006341C4"/>
    <w:rsid w:val="00634B3D"/>
    <w:rsid w:val="0064201E"/>
    <w:rsid w:val="006451BC"/>
    <w:rsid w:val="006532A2"/>
    <w:rsid w:val="0065338F"/>
    <w:rsid w:val="00654035"/>
    <w:rsid w:val="00655E47"/>
    <w:rsid w:val="0066120B"/>
    <w:rsid w:val="00662706"/>
    <w:rsid w:val="00662AF7"/>
    <w:rsid w:val="00663555"/>
    <w:rsid w:val="00666964"/>
    <w:rsid w:val="0067119D"/>
    <w:rsid w:val="00673A43"/>
    <w:rsid w:val="0068140E"/>
    <w:rsid w:val="00682053"/>
    <w:rsid w:val="006875EB"/>
    <w:rsid w:val="00694753"/>
    <w:rsid w:val="006A26F0"/>
    <w:rsid w:val="006A455C"/>
    <w:rsid w:val="006A6703"/>
    <w:rsid w:val="006B1775"/>
    <w:rsid w:val="006C4097"/>
    <w:rsid w:val="006D6D27"/>
    <w:rsid w:val="006E21ED"/>
    <w:rsid w:val="006E5B51"/>
    <w:rsid w:val="006E61B8"/>
    <w:rsid w:val="006F27BD"/>
    <w:rsid w:val="006F4D57"/>
    <w:rsid w:val="00705215"/>
    <w:rsid w:val="007055C0"/>
    <w:rsid w:val="00706279"/>
    <w:rsid w:val="00713EA0"/>
    <w:rsid w:val="00722176"/>
    <w:rsid w:val="00724C68"/>
    <w:rsid w:val="00725921"/>
    <w:rsid w:val="0072699A"/>
    <w:rsid w:val="007331A9"/>
    <w:rsid w:val="00733A03"/>
    <w:rsid w:val="0073560C"/>
    <w:rsid w:val="0073587B"/>
    <w:rsid w:val="00741BB8"/>
    <w:rsid w:val="00742CFF"/>
    <w:rsid w:val="0075461E"/>
    <w:rsid w:val="00755263"/>
    <w:rsid w:val="00764507"/>
    <w:rsid w:val="00765D8B"/>
    <w:rsid w:val="0077116B"/>
    <w:rsid w:val="00771E8E"/>
    <w:rsid w:val="00781348"/>
    <w:rsid w:val="00786159"/>
    <w:rsid w:val="00792A0D"/>
    <w:rsid w:val="007941C4"/>
    <w:rsid w:val="007A2B61"/>
    <w:rsid w:val="007A3F1D"/>
    <w:rsid w:val="007B4011"/>
    <w:rsid w:val="007C7DC4"/>
    <w:rsid w:val="007D52D3"/>
    <w:rsid w:val="007E1141"/>
    <w:rsid w:val="007F1D04"/>
    <w:rsid w:val="007F384A"/>
    <w:rsid w:val="007F4CD8"/>
    <w:rsid w:val="007F634C"/>
    <w:rsid w:val="007F65BB"/>
    <w:rsid w:val="007F660A"/>
    <w:rsid w:val="007F7D60"/>
    <w:rsid w:val="00803AA9"/>
    <w:rsid w:val="00805738"/>
    <w:rsid w:val="008079FC"/>
    <w:rsid w:val="00823E68"/>
    <w:rsid w:val="00830C7C"/>
    <w:rsid w:val="00834735"/>
    <w:rsid w:val="00835634"/>
    <w:rsid w:val="0084415F"/>
    <w:rsid w:val="00846F55"/>
    <w:rsid w:val="00850069"/>
    <w:rsid w:val="0085103B"/>
    <w:rsid w:val="00853B99"/>
    <w:rsid w:val="0085729F"/>
    <w:rsid w:val="00875C39"/>
    <w:rsid w:val="00881925"/>
    <w:rsid w:val="00882E5F"/>
    <w:rsid w:val="00885C7B"/>
    <w:rsid w:val="008863C6"/>
    <w:rsid w:val="008907FC"/>
    <w:rsid w:val="00892C67"/>
    <w:rsid w:val="00893A91"/>
    <w:rsid w:val="00894677"/>
    <w:rsid w:val="008A1694"/>
    <w:rsid w:val="008A325B"/>
    <w:rsid w:val="008A4758"/>
    <w:rsid w:val="008B056F"/>
    <w:rsid w:val="008B133B"/>
    <w:rsid w:val="008B3860"/>
    <w:rsid w:val="008B729E"/>
    <w:rsid w:val="008B73C5"/>
    <w:rsid w:val="008C20EE"/>
    <w:rsid w:val="008C430E"/>
    <w:rsid w:val="008C4B5E"/>
    <w:rsid w:val="008D2A8F"/>
    <w:rsid w:val="008D64B4"/>
    <w:rsid w:val="008D750B"/>
    <w:rsid w:val="008D75D1"/>
    <w:rsid w:val="008E1871"/>
    <w:rsid w:val="008F0377"/>
    <w:rsid w:val="008F1D30"/>
    <w:rsid w:val="008F2723"/>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44380"/>
    <w:rsid w:val="00944648"/>
    <w:rsid w:val="00957CC2"/>
    <w:rsid w:val="00960B4E"/>
    <w:rsid w:val="00965C0D"/>
    <w:rsid w:val="00973B34"/>
    <w:rsid w:val="0097513E"/>
    <w:rsid w:val="00976A71"/>
    <w:rsid w:val="00981404"/>
    <w:rsid w:val="009875DB"/>
    <w:rsid w:val="00995CCE"/>
    <w:rsid w:val="009969FA"/>
    <w:rsid w:val="009A2CDF"/>
    <w:rsid w:val="009A477D"/>
    <w:rsid w:val="009B32B6"/>
    <w:rsid w:val="009B3DC4"/>
    <w:rsid w:val="009B7BFC"/>
    <w:rsid w:val="009C0545"/>
    <w:rsid w:val="009C092A"/>
    <w:rsid w:val="009C2EF5"/>
    <w:rsid w:val="009E17A6"/>
    <w:rsid w:val="009E275F"/>
    <w:rsid w:val="009E6867"/>
    <w:rsid w:val="009F3EDE"/>
    <w:rsid w:val="009F7292"/>
    <w:rsid w:val="00A17329"/>
    <w:rsid w:val="00A237F6"/>
    <w:rsid w:val="00A24BA2"/>
    <w:rsid w:val="00A25F91"/>
    <w:rsid w:val="00A43B2F"/>
    <w:rsid w:val="00A46B2B"/>
    <w:rsid w:val="00A472CA"/>
    <w:rsid w:val="00A53802"/>
    <w:rsid w:val="00A54290"/>
    <w:rsid w:val="00A570B5"/>
    <w:rsid w:val="00A60BDF"/>
    <w:rsid w:val="00A63A86"/>
    <w:rsid w:val="00A63B22"/>
    <w:rsid w:val="00A660E2"/>
    <w:rsid w:val="00A73153"/>
    <w:rsid w:val="00A76C5E"/>
    <w:rsid w:val="00A80093"/>
    <w:rsid w:val="00A9408B"/>
    <w:rsid w:val="00A96D13"/>
    <w:rsid w:val="00A9742D"/>
    <w:rsid w:val="00A97540"/>
    <w:rsid w:val="00AA3202"/>
    <w:rsid w:val="00AB39FF"/>
    <w:rsid w:val="00AB5545"/>
    <w:rsid w:val="00AC03BF"/>
    <w:rsid w:val="00AC34EC"/>
    <w:rsid w:val="00AD14B8"/>
    <w:rsid w:val="00AD170E"/>
    <w:rsid w:val="00AD4085"/>
    <w:rsid w:val="00AD5224"/>
    <w:rsid w:val="00AD65A2"/>
    <w:rsid w:val="00AE5571"/>
    <w:rsid w:val="00AE6F17"/>
    <w:rsid w:val="00AE7811"/>
    <w:rsid w:val="00AF07DF"/>
    <w:rsid w:val="00AF1253"/>
    <w:rsid w:val="00AF16B2"/>
    <w:rsid w:val="00AF1BE8"/>
    <w:rsid w:val="00AF255D"/>
    <w:rsid w:val="00AF2863"/>
    <w:rsid w:val="00AF2DA7"/>
    <w:rsid w:val="00AF406F"/>
    <w:rsid w:val="00AF7D95"/>
    <w:rsid w:val="00B00DDE"/>
    <w:rsid w:val="00B05F35"/>
    <w:rsid w:val="00B11FDF"/>
    <w:rsid w:val="00B145EF"/>
    <w:rsid w:val="00B23819"/>
    <w:rsid w:val="00B30673"/>
    <w:rsid w:val="00B30A9A"/>
    <w:rsid w:val="00B317E8"/>
    <w:rsid w:val="00B336B6"/>
    <w:rsid w:val="00B37246"/>
    <w:rsid w:val="00B374C9"/>
    <w:rsid w:val="00B41DF0"/>
    <w:rsid w:val="00B4298D"/>
    <w:rsid w:val="00B46642"/>
    <w:rsid w:val="00B46B4B"/>
    <w:rsid w:val="00B470D4"/>
    <w:rsid w:val="00B541BB"/>
    <w:rsid w:val="00B650D9"/>
    <w:rsid w:val="00B67B9D"/>
    <w:rsid w:val="00B73143"/>
    <w:rsid w:val="00B80C43"/>
    <w:rsid w:val="00B858B8"/>
    <w:rsid w:val="00B8633C"/>
    <w:rsid w:val="00B90CA2"/>
    <w:rsid w:val="00B91F9C"/>
    <w:rsid w:val="00B9469C"/>
    <w:rsid w:val="00BA158A"/>
    <w:rsid w:val="00BA76EC"/>
    <w:rsid w:val="00BB38B9"/>
    <w:rsid w:val="00BB4373"/>
    <w:rsid w:val="00BB5E77"/>
    <w:rsid w:val="00BC22B4"/>
    <w:rsid w:val="00BC5752"/>
    <w:rsid w:val="00BD51A1"/>
    <w:rsid w:val="00BD6EF7"/>
    <w:rsid w:val="00BE21FE"/>
    <w:rsid w:val="00BF3231"/>
    <w:rsid w:val="00C0724D"/>
    <w:rsid w:val="00C07736"/>
    <w:rsid w:val="00C1129D"/>
    <w:rsid w:val="00C12020"/>
    <w:rsid w:val="00C205DA"/>
    <w:rsid w:val="00C237B2"/>
    <w:rsid w:val="00C30926"/>
    <w:rsid w:val="00C4463E"/>
    <w:rsid w:val="00C53E64"/>
    <w:rsid w:val="00C57B13"/>
    <w:rsid w:val="00C60459"/>
    <w:rsid w:val="00C6253C"/>
    <w:rsid w:val="00C63CE0"/>
    <w:rsid w:val="00C67016"/>
    <w:rsid w:val="00C75C0C"/>
    <w:rsid w:val="00C7667B"/>
    <w:rsid w:val="00C8353B"/>
    <w:rsid w:val="00C871D5"/>
    <w:rsid w:val="00C87253"/>
    <w:rsid w:val="00C90455"/>
    <w:rsid w:val="00C94C06"/>
    <w:rsid w:val="00C9696D"/>
    <w:rsid w:val="00C970F1"/>
    <w:rsid w:val="00C97C20"/>
    <w:rsid w:val="00CA0339"/>
    <w:rsid w:val="00CA3242"/>
    <w:rsid w:val="00CA3C60"/>
    <w:rsid w:val="00CA4D40"/>
    <w:rsid w:val="00CA5139"/>
    <w:rsid w:val="00CA6D2E"/>
    <w:rsid w:val="00CB47FB"/>
    <w:rsid w:val="00CB56E0"/>
    <w:rsid w:val="00CB5DE7"/>
    <w:rsid w:val="00CC04F0"/>
    <w:rsid w:val="00CD1C1A"/>
    <w:rsid w:val="00CD2120"/>
    <w:rsid w:val="00CD4455"/>
    <w:rsid w:val="00CD69C9"/>
    <w:rsid w:val="00CD7956"/>
    <w:rsid w:val="00CE2ABE"/>
    <w:rsid w:val="00CF2EF4"/>
    <w:rsid w:val="00CF4F71"/>
    <w:rsid w:val="00CF6906"/>
    <w:rsid w:val="00D016B9"/>
    <w:rsid w:val="00D0351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5C52"/>
    <w:rsid w:val="00D67C8B"/>
    <w:rsid w:val="00D77FB6"/>
    <w:rsid w:val="00D82841"/>
    <w:rsid w:val="00D93210"/>
    <w:rsid w:val="00DA58A7"/>
    <w:rsid w:val="00DB5E49"/>
    <w:rsid w:val="00DC397A"/>
    <w:rsid w:val="00DD317C"/>
    <w:rsid w:val="00DE05E9"/>
    <w:rsid w:val="00DE3AA2"/>
    <w:rsid w:val="00DE3C7A"/>
    <w:rsid w:val="00DE4BBA"/>
    <w:rsid w:val="00DE7804"/>
    <w:rsid w:val="00DF1BFB"/>
    <w:rsid w:val="00DF1E31"/>
    <w:rsid w:val="00DF444C"/>
    <w:rsid w:val="00DF506D"/>
    <w:rsid w:val="00DF6177"/>
    <w:rsid w:val="00DF6DAB"/>
    <w:rsid w:val="00DF6F20"/>
    <w:rsid w:val="00E0005A"/>
    <w:rsid w:val="00E1754B"/>
    <w:rsid w:val="00E2212A"/>
    <w:rsid w:val="00E37F86"/>
    <w:rsid w:val="00E46523"/>
    <w:rsid w:val="00E514FE"/>
    <w:rsid w:val="00E564CB"/>
    <w:rsid w:val="00E60B79"/>
    <w:rsid w:val="00E61596"/>
    <w:rsid w:val="00E62A66"/>
    <w:rsid w:val="00E63ABD"/>
    <w:rsid w:val="00E71BFD"/>
    <w:rsid w:val="00E92D70"/>
    <w:rsid w:val="00E93E2A"/>
    <w:rsid w:val="00E962C5"/>
    <w:rsid w:val="00EA1385"/>
    <w:rsid w:val="00EA38DC"/>
    <w:rsid w:val="00EA52AC"/>
    <w:rsid w:val="00EC2E82"/>
    <w:rsid w:val="00EC3B58"/>
    <w:rsid w:val="00ED04C1"/>
    <w:rsid w:val="00ED0CC4"/>
    <w:rsid w:val="00ED1D5B"/>
    <w:rsid w:val="00ED6D4B"/>
    <w:rsid w:val="00EE2D72"/>
    <w:rsid w:val="00EE6E74"/>
    <w:rsid w:val="00EE7336"/>
    <w:rsid w:val="00F00DB1"/>
    <w:rsid w:val="00F051FE"/>
    <w:rsid w:val="00F06CB5"/>
    <w:rsid w:val="00F12E59"/>
    <w:rsid w:val="00F21551"/>
    <w:rsid w:val="00F24752"/>
    <w:rsid w:val="00F254CF"/>
    <w:rsid w:val="00F30864"/>
    <w:rsid w:val="00F33D36"/>
    <w:rsid w:val="00F354C7"/>
    <w:rsid w:val="00F361F4"/>
    <w:rsid w:val="00F40827"/>
    <w:rsid w:val="00F40E41"/>
    <w:rsid w:val="00F4108F"/>
    <w:rsid w:val="00F448F4"/>
    <w:rsid w:val="00F554BB"/>
    <w:rsid w:val="00F57300"/>
    <w:rsid w:val="00F630B6"/>
    <w:rsid w:val="00F6457A"/>
    <w:rsid w:val="00F655B4"/>
    <w:rsid w:val="00F655EE"/>
    <w:rsid w:val="00F82D5C"/>
    <w:rsid w:val="00F87949"/>
    <w:rsid w:val="00F9618B"/>
    <w:rsid w:val="00FA1875"/>
    <w:rsid w:val="00FA19D0"/>
    <w:rsid w:val="00FA2498"/>
    <w:rsid w:val="00FA4530"/>
    <w:rsid w:val="00FB26BA"/>
    <w:rsid w:val="00FB37D2"/>
    <w:rsid w:val="00FB4858"/>
    <w:rsid w:val="00FC4D44"/>
    <w:rsid w:val="00FD02B7"/>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C118C3E"/>
  <w15:docId w15:val="{7EFC62FF-BB5F-46C7-B4EA-7B658887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618"/>
    <w:pPr>
      <w:spacing w:after="120" w:line="264" w:lineRule="auto"/>
      <w:jc w:val="both"/>
    </w:pPr>
  </w:style>
  <w:style w:type="paragraph" w:styleId="Ttulo1">
    <w:name w:val="heading 1"/>
    <w:basedOn w:val="Normal"/>
    <w:next w:val="Normal"/>
    <w:uiPriority w:val="9"/>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uiPriority w:val="9"/>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uiPriority w:val="9"/>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uiPriority w:val="9"/>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iPriority w:val="9"/>
    <w:unhideWhenUsed/>
    <w:qFormat/>
    <w:rsid w:val="002B6190"/>
    <w:pPr>
      <w:numPr>
        <w:ilvl w:val="4"/>
        <w:numId w:val="23"/>
      </w:numPr>
      <w:spacing w:before="240"/>
      <w:outlineLvl w:val="4"/>
    </w:pPr>
    <w:rPr>
      <w:b/>
    </w:rPr>
  </w:style>
  <w:style w:type="paragraph" w:styleId="Ttulo6">
    <w:name w:val="heading 6"/>
    <w:basedOn w:val="Normal"/>
    <w:next w:val="Normal"/>
    <w:link w:val="Ttulo6Car"/>
    <w:uiPriority w:val="9"/>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rsid w:val="00673A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1260CD"/>
    <w:pPr>
      <w:spacing w:before="204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705215"/>
    <w:rPr>
      <w:color w:val="0D5EE1"/>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paragraph" w:styleId="Citadestacada">
    <w:name w:val="Intense Quote"/>
    <w:basedOn w:val="Normal"/>
    <w:next w:val="Normal"/>
    <w:link w:val="CitadestacadaCar"/>
    <w:uiPriority w:val="30"/>
    <w:qFormat/>
    <w:rsid w:val="003D6EF1"/>
    <w:pPr>
      <w:pBdr>
        <w:top w:val="single" w:sz="4" w:space="10" w:color="FFDD00" w:themeColor="accent1"/>
        <w:bottom w:val="single" w:sz="4" w:space="10" w:color="FFDD00" w:themeColor="accent1"/>
      </w:pBdr>
      <w:spacing w:before="360" w:after="360"/>
      <w:ind w:left="864" w:right="864"/>
      <w:jc w:val="center"/>
    </w:pPr>
    <w:rPr>
      <w:b/>
      <w:i/>
      <w:iCs/>
      <w:color w:val="000000" w:themeColor="text1"/>
      <w:sz w:val="20"/>
    </w:rPr>
  </w:style>
  <w:style w:type="character" w:customStyle="1" w:styleId="CitadestacadaCar">
    <w:name w:val="Cita destacada Car"/>
    <w:basedOn w:val="Fuentedeprrafopredeter"/>
    <w:link w:val="Citadestacada"/>
    <w:uiPriority w:val="30"/>
    <w:rsid w:val="003D6EF1"/>
    <w:rPr>
      <w:b/>
      <w:i/>
      <w:iCs/>
      <w:color w:val="000000" w:themeColor="text1"/>
      <w:sz w:val="20"/>
    </w:rPr>
  </w:style>
  <w:style w:type="character" w:styleId="Refdecomentario">
    <w:name w:val="annotation reference"/>
    <w:basedOn w:val="Fuentedeprrafopredeter"/>
    <w:uiPriority w:val="99"/>
    <w:semiHidden/>
    <w:unhideWhenUsed/>
    <w:rsid w:val="00C90455"/>
    <w:rPr>
      <w:sz w:val="16"/>
      <w:szCs w:val="16"/>
    </w:rPr>
  </w:style>
  <w:style w:type="paragraph" w:styleId="Textocomentario">
    <w:name w:val="annotation text"/>
    <w:basedOn w:val="Normal"/>
    <w:link w:val="TextocomentarioCar"/>
    <w:uiPriority w:val="99"/>
    <w:unhideWhenUsed/>
    <w:rsid w:val="00C90455"/>
    <w:pPr>
      <w:spacing w:line="240" w:lineRule="auto"/>
    </w:pPr>
    <w:rPr>
      <w:rFonts w:eastAsia="Arial" w:cs="Arial"/>
      <w:sz w:val="20"/>
      <w:szCs w:val="20"/>
    </w:rPr>
  </w:style>
  <w:style w:type="character" w:customStyle="1" w:styleId="TextocomentarioCar">
    <w:name w:val="Texto comentario Car"/>
    <w:basedOn w:val="Fuentedeprrafopredeter"/>
    <w:link w:val="Textocomentario"/>
    <w:uiPriority w:val="99"/>
    <w:rsid w:val="00C90455"/>
    <w:rPr>
      <w:rFonts w:eastAsia="Arial" w:cs="Arial"/>
      <w:sz w:val="20"/>
      <w:szCs w:val="20"/>
    </w:rPr>
  </w:style>
  <w:style w:type="paragraph" w:styleId="Asuntodelcomentario">
    <w:name w:val="annotation subject"/>
    <w:basedOn w:val="Textocomentario"/>
    <w:next w:val="Textocomentario"/>
    <w:link w:val="AsuntodelcomentarioCar"/>
    <w:semiHidden/>
    <w:unhideWhenUsed/>
    <w:rsid w:val="00C90455"/>
    <w:rPr>
      <w:rFonts w:eastAsia="Times New Roman" w:cs="Times New Roman"/>
      <w:b/>
      <w:bCs/>
    </w:rPr>
  </w:style>
  <w:style w:type="character" w:customStyle="1" w:styleId="AsuntodelcomentarioCar">
    <w:name w:val="Asunto del comentario Car"/>
    <w:basedOn w:val="TextocomentarioCar"/>
    <w:link w:val="Asuntodelcomentario"/>
    <w:semiHidden/>
    <w:rsid w:val="00C90455"/>
    <w:rPr>
      <w:rFonts w:eastAsia="Arial" w:cs="Arial"/>
      <w:b/>
      <w:bCs/>
      <w:sz w:val="20"/>
      <w:szCs w:val="20"/>
    </w:rPr>
  </w:style>
  <w:style w:type="character" w:customStyle="1" w:styleId="Ttulo2Car">
    <w:name w:val="Título 2 Car"/>
    <w:basedOn w:val="Fuentedeprrafopredeter"/>
    <w:link w:val="Ttulo2"/>
    <w:uiPriority w:val="9"/>
    <w:rsid w:val="00C90455"/>
    <w:rPr>
      <w:rFonts w:cs="Arial"/>
      <w:b/>
      <w:bCs/>
      <w:iCs/>
      <w:sz w:val="28"/>
      <w:szCs w:val="28"/>
    </w:rPr>
  </w:style>
  <w:style w:type="character" w:styleId="Textoennegrita">
    <w:name w:val="Strong"/>
    <w:basedOn w:val="Fuentedeprrafopredeter"/>
    <w:uiPriority w:val="22"/>
    <w:qFormat/>
    <w:rsid w:val="00C90455"/>
    <w:rPr>
      <w:b/>
      <w:bCs/>
    </w:rPr>
  </w:style>
  <w:style w:type="paragraph" w:styleId="Revisin">
    <w:name w:val="Revision"/>
    <w:hidden/>
    <w:uiPriority w:val="99"/>
    <w:semiHidden/>
    <w:rsid w:val="00AD5224"/>
  </w:style>
  <w:style w:type="character" w:styleId="Mencinsinresolver">
    <w:name w:val="Unresolved Mention"/>
    <w:basedOn w:val="Fuentedeprrafopredeter"/>
    <w:uiPriority w:val="99"/>
    <w:semiHidden/>
    <w:unhideWhenUsed/>
    <w:rsid w:val="00AD5224"/>
    <w:rPr>
      <w:color w:val="605E5C"/>
      <w:shd w:val="clear" w:color="auto" w:fill="E1DFDD"/>
    </w:rPr>
  </w:style>
  <w:style w:type="character" w:styleId="Hipervnculovisitado">
    <w:name w:val="FollowedHyperlink"/>
    <w:basedOn w:val="Fuentedeprrafopredeter"/>
    <w:semiHidden/>
    <w:unhideWhenUsed/>
    <w:rsid w:val="00AD5224"/>
    <w:rPr>
      <w:color w:val="6875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incibe.es/empresas/formacion" TargetMode="External"/><Relationship Id="rId3" Type="http://schemas.openxmlformats.org/officeDocument/2006/relationships/customXml" Target="../customXml/item3.xml"/><Relationship Id="rId21" Type="http://schemas.openxmlformats.org/officeDocument/2006/relationships/hyperlink" Target="https://www.incibe.es/sites/default/files/contenidos/politicas/documentos/uso-_tecnicas-criptograficas.pdf%2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incibe.es/sites/default/files/contenidos/politicas/documentos/2024/Borrado_seguro_Pol%C3%ADtica%20de%20seguridad_2024.pdf%20" TargetMode="External"/><Relationship Id="rId2" Type="http://schemas.openxmlformats.org/officeDocument/2006/relationships/customXml" Target="../customXml/item2.xml"/><Relationship Id="rId16" Type="http://schemas.openxmlformats.org/officeDocument/2006/relationships/hyperlink" Target="https://www.incibe.es/protege-tu-empresa/blog/seguridad-movimiento-protege-dispositivos-extraibles-empresas" TargetMode="External"/><Relationship Id="rId20" Type="http://schemas.openxmlformats.org/officeDocument/2006/relationships/hyperlink" Target="https://www.incibe.es/sites/default/files/contenidos/politicas/documentos/almacenamiento-nub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cibe.es/empresas/tematicas/byo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cibe.es/sites/default/files/contenidos/politicas/documentos/almacenamiento-red-corporativ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emorandum_Laura\proyectos\PROYECTOS\INCIBE\lote3\04_ENTREGABLES\plantillas\2024\Documento_ED2026.dotx" TargetMode="External"/></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F3050EA674634F8780CB6277CCE048" ma:contentTypeVersion="12" ma:contentTypeDescription="Create a new document." ma:contentTypeScope="" ma:versionID="abb995d7d27d6b0f1cee274d2f104d44">
  <xsd:schema xmlns:xsd="http://www.w3.org/2001/XMLSchema" xmlns:xs="http://www.w3.org/2001/XMLSchema" xmlns:p="http://schemas.microsoft.com/office/2006/metadata/properties" xmlns:ns2="47165acc-ed5c-423a-b9dd-89a486ffa79a" xmlns:ns3="82e8a8cd-2885-4bb5-8083-20f3ed61e7f2" targetNamespace="http://schemas.microsoft.com/office/2006/metadata/properties" ma:root="true" ma:fieldsID="0c1e66a85c6c118425d55916de5617a5" ns2:_="" ns3:_="">
    <xsd:import namespace="47165acc-ed5c-423a-b9dd-89a486ffa79a"/>
    <xsd:import namespace="82e8a8cd-2885-4bb5-8083-20f3ed61e7f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5acc-ed5c-423a-b9dd-89a486ffa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8a8cd-2885-4bb5-8083-20f3ed61e7f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f23810e-d2cb-40f5-8814-ec88b3cf0e80}" ma:internalName="TaxCatchAll" ma:showField="CatchAllData" ma:web="82e8a8cd-2885-4bb5-8083-20f3ed61e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2e8a8cd-2885-4bb5-8083-20f3ed61e7f2" xsi:nil="true"/>
    <lcf76f155ced4ddcb4097134ff3c332f xmlns="47165acc-ed5c-423a-b9dd-89a486ffa79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FDB6B-46A7-4411-8D52-D0863087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5acc-ed5c-423a-b9dd-89a486ffa79a"/>
    <ds:schemaRef ds:uri="82e8a8cd-2885-4bb5-8083-20f3ed61e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CB1E83-9201-42D6-B693-8391B0937512}">
  <ds:schemaRefs>
    <ds:schemaRef ds:uri="http://schemas.microsoft.com/office/2006/metadata/properties"/>
    <ds:schemaRef ds:uri="http://schemas.microsoft.com/office/infopath/2007/PartnerControls"/>
    <ds:schemaRef ds:uri="82e8a8cd-2885-4bb5-8083-20f3ed61e7f2"/>
    <ds:schemaRef ds:uri="47165acc-ed5c-423a-b9dd-89a486ffa79a"/>
  </ds:schemaRefs>
</ds:datastoreItem>
</file>

<file path=customXml/itemProps3.xml><?xml version="1.0" encoding="utf-8"?>
<ds:datastoreItem xmlns:ds="http://schemas.openxmlformats.org/officeDocument/2006/customXml" ds:itemID="{3127E24C-108D-4E3A-9470-B094CEE07D42}">
  <ds:schemaRefs>
    <ds:schemaRef ds:uri="http://schemas.microsoft.com/sharepoint/v3/contenttype/forms"/>
  </ds:schemaRefs>
</ds:datastoreItem>
</file>

<file path=customXml/itemProps4.xml><?xml version="1.0" encoding="utf-8"?>
<ds:datastoreItem xmlns:ds="http://schemas.openxmlformats.org/officeDocument/2006/customXml" ds:itemID="{A36F8147-6788-4B17-B797-4917CD0A2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Documento_ED2026.dotx</Template>
  <TotalTime>46</TotalTime>
  <Pages>8</Pages>
  <Words>1425</Words>
  <Characters>10284</Characters>
  <DocSecurity>0</DocSecurity>
  <Lines>85</Lines>
  <Paragraphs>23</Paragraphs>
  <ScaleCrop>false</ScaleCrop>
  <HeadingPairs>
    <vt:vector size="2" baseType="variant">
      <vt:variant>
        <vt:lpstr>Título</vt:lpstr>
      </vt:variant>
      <vt:variant>
        <vt:i4>1</vt:i4>
      </vt:variant>
    </vt:vector>
  </HeadingPairs>
  <TitlesOfParts>
    <vt:vector size="1" baseType="lpstr">
      <vt:lpstr>Título del documento</vt:lpstr>
    </vt:vector>
  </TitlesOfParts>
  <Company> </Company>
  <LinksUpToDate>false</LinksUpToDate>
  <CharactersWithSpaces>11686</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2008-03-12T16:00:00Z</cp:lastPrinted>
  <dcterms:created xsi:type="dcterms:W3CDTF">2024-05-29T07:34:00Z</dcterms:created>
  <dcterms:modified xsi:type="dcterms:W3CDTF">2024-06-05T07:31:00Z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0x010100F2F3050EA674634F8780CB6277CCE048</vt:lpwstr>
  </property>
</Properties>
</file>