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D033B" w14:textId="075FD5F8" w:rsidR="00D11149" w:rsidRPr="007F3D9B" w:rsidRDefault="00F4677A" w:rsidP="00D11149">
      <w:pPr>
        <w:pStyle w:val="PortadaTitulo"/>
      </w:pPr>
      <w:bookmarkStart w:id="0" w:name="_GoBack"/>
      <w:bookmarkEnd w:id="0"/>
      <w:r>
        <w:t>Ciberseguridad para directivos no técnicos</w:t>
      </w:r>
    </w:p>
    <w:p w14:paraId="1041CC06" w14:textId="7AEB85DF" w:rsidR="00B91F9C" w:rsidRDefault="00751FDB" w:rsidP="00CD4455">
      <w:pPr>
        <w:pStyle w:val="PortadaSubtitulo"/>
        <w:rPr>
          <w:lang w:val="es-ES"/>
        </w:rPr>
      </w:pPr>
      <w:r>
        <w:rPr>
          <w:lang w:val="es-ES"/>
        </w:rPr>
        <w:t>Políticas de seguridad para la pyme</w:t>
      </w:r>
    </w:p>
    <w:p w14:paraId="473CB0A3" w14:textId="77777777" w:rsidR="00B91F9C" w:rsidRPr="00CA4D40" w:rsidRDefault="00B317E8" w:rsidP="00B317E8">
      <w:pPr>
        <w:tabs>
          <w:tab w:val="left" w:pos="6510"/>
        </w:tabs>
        <w:rPr>
          <w:vertAlign w:val="superscript"/>
        </w:rPr>
        <w:sectPr w:rsidR="00B91F9C" w:rsidRPr="00CA4D40" w:rsidSect="007F7D60">
          <w:headerReference w:type="default" r:id="rId8"/>
          <w:footerReference w:type="default" r:id="rId9"/>
          <w:headerReference w:type="first" r:id="rId10"/>
          <w:footerReference w:type="first" r:id="rId11"/>
          <w:pgSz w:w="11906" w:h="16838" w:code="9"/>
          <w:pgMar w:top="2128" w:right="1418" w:bottom="1276" w:left="1701" w:header="709" w:footer="142" w:gutter="0"/>
          <w:cols w:space="708"/>
          <w:titlePg/>
          <w:docGrid w:linePitch="360"/>
        </w:sectPr>
      </w:pPr>
      <w:r>
        <w:tab/>
      </w:r>
      <w:r>
        <w:tab/>
      </w:r>
    </w:p>
    <w:p w14:paraId="7E51285D" w14:textId="77777777" w:rsidR="00314618" w:rsidRDefault="00314618" w:rsidP="00314618">
      <w:pPr>
        <w:pStyle w:val="Indice"/>
      </w:pPr>
      <w:bookmarkStart w:id="1" w:name="_Toc408386624"/>
      <w:bookmarkStart w:id="2" w:name="_Toc410031779"/>
      <w:bookmarkStart w:id="3" w:name="_Toc410845007"/>
      <w:r w:rsidRPr="00757200">
        <w:lastRenderedPageBreak/>
        <w:t>ÍNDICE</w:t>
      </w:r>
      <w:bookmarkEnd w:id="1"/>
      <w:bookmarkEnd w:id="2"/>
    </w:p>
    <w:p w14:paraId="54E44E61" w14:textId="400F9431" w:rsidR="007E17D2" w:rsidRDefault="00314618">
      <w:pPr>
        <w:pStyle w:val="TDC1"/>
        <w:rPr>
          <w:rFonts w:eastAsiaTheme="minorEastAsia" w:cstheme="minorBidi"/>
          <w:b w:val="0"/>
          <w:noProof/>
          <w:kern w:val="2"/>
          <w:lang w:val="es-ES"/>
          <w14:ligatures w14:val="standardContextual"/>
        </w:rPr>
      </w:pPr>
      <w:r>
        <w:rPr>
          <w:noProof/>
        </w:rPr>
        <w:fldChar w:fldCharType="begin"/>
      </w:r>
      <w:r>
        <w:instrText xml:space="preserve"> TOC \o "3-3" \h \z \t "Título 1;1;Título 2;2;Anexo;1;Subanexo;2" </w:instrText>
      </w:r>
      <w:r>
        <w:rPr>
          <w:noProof/>
        </w:rPr>
        <w:fldChar w:fldCharType="separate"/>
      </w:r>
      <w:hyperlink w:anchor="_Toc199313696" w:history="1">
        <w:r w:rsidR="007E17D2" w:rsidRPr="007C0B3E">
          <w:rPr>
            <w:rStyle w:val="Hipervnculo"/>
            <w:noProof/>
            <w:lang w:val="es-ES"/>
          </w:rPr>
          <w:t>1. CIBERSEGURIDAD PARA DIRECTIVOS NO TÉCNICOS</w:t>
        </w:r>
        <w:r w:rsidR="007E17D2">
          <w:rPr>
            <w:noProof/>
            <w:webHidden/>
          </w:rPr>
          <w:tab/>
        </w:r>
        <w:r w:rsidR="007E17D2">
          <w:rPr>
            <w:noProof/>
            <w:webHidden/>
          </w:rPr>
          <w:fldChar w:fldCharType="begin"/>
        </w:r>
        <w:r w:rsidR="007E17D2">
          <w:rPr>
            <w:noProof/>
            <w:webHidden/>
          </w:rPr>
          <w:instrText xml:space="preserve"> PAGEREF _Toc199313696 \h </w:instrText>
        </w:r>
        <w:r w:rsidR="007E17D2">
          <w:rPr>
            <w:noProof/>
            <w:webHidden/>
          </w:rPr>
        </w:r>
        <w:r w:rsidR="007E17D2">
          <w:rPr>
            <w:noProof/>
            <w:webHidden/>
          </w:rPr>
          <w:fldChar w:fldCharType="separate"/>
        </w:r>
        <w:r w:rsidR="007E17D2">
          <w:rPr>
            <w:noProof/>
            <w:webHidden/>
          </w:rPr>
          <w:t>3</w:t>
        </w:r>
        <w:r w:rsidR="007E17D2">
          <w:rPr>
            <w:noProof/>
            <w:webHidden/>
          </w:rPr>
          <w:fldChar w:fldCharType="end"/>
        </w:r>
      </w:hyperlink>
    </w:p>
    <w:p w14:paraId="559FCA4F" w14:textId="18B3B0A9" w:rsidR="007E17D2" w:rsidRDefault="004C54B8">
      <w:pPr>
        <w:pStyle w:val="TDC2"/>
        <w:rPr>
          <w:rFonts w:eastAsiaTheme="minorEastAsia" w:cstheme="minorBidi"/>
          <w:noProof/>
          <w:kern w:val="2"/>
          <w:lang w:val="es-ES"/>
          <w14:ligatures w14:val="standardContextual"/>
        </w:rPr>
      </w:pPr>
      <w:hyperlink w:anchor="_Toc199313697" w:history="1">
        <w:r w:rsidR="007E17D2" w:rsidRPr="007C0B3E">
          <w:rPr>
            <w:rStyle w:val="Hipervnculo"/>
            <w:noProof/>
          </w:rPr>
          <w:t>1.1. Antecedentes</w:t>
        </w:r>
        <w:r w:rsidR="007E17D2">
          <w:rPr>
            <w:noProof/>
            <w:webHidden/>
          </w:rPr>
          <w:tab/>
        </w:r>
        <w:r w:rsidR="007E17D2">
          <w:rPr>
            <w:noProof/>
            <w:webHidden/>
          </w:rPr>
          <w:fldChar w:fldCharType="begin"/>
        </w:r>
        <w:r w:rsidR="007E17D2">
          <w:rPr>
            <w:noProof/>
            <w:webHidden/>
          </w:rPr>
          <w:instrText xml:space="preserve"> PAGEREF _Toc199313697 \h </w:instrText>
        </w:r>
        <w:r w:rsidR="007E17D2">
          <w:rPr>
            <w:noProof/>
            <w:webHidden/>
          </w:rPr>
        </w:r>
        <w:r w:rsidR="007E17D2">
          <w:rPr>
            <w:noProof/>
            <w:webHidden/>
          </w:rPr>
          <w:fldChar w:fldCharType="separate"/>
        </w:r>
        <w:r w:rsidR="007E17D2">
          <w:rPr>
            <w:noProof/>
            <w:webHidden/>
          </w:rPr>
          <w:t>3</w:t>
        </w:r>
        <w:r w:rsidR="007E17D2">
          <w:rPr>
            <w:noProof/>
            <w:webHidden/>
          </w:rPr>
          <w:fldChar w:fldCharType="end"/>
        </w:r>
      </w:hyperlink>
    </w:p>
    <w:p w14:paraId="6E212831" w14:textId="17E8E201" w:rsidR="007E17D2" w:rsidRDefault="004C54B8">
      <w:pPr>
        <w:pStyle w:val="TDC2"/>
        <w:rPr>
          <w:rFonts w:eastAsiaTheme="minorEastAsia" w:cstheme="minorBidi"/>
          <w:noProof/>
          <w:kern w:val="2"/>
          <w:lang w:val="es-ES"/>
          <w14:ligatures w14:val="standardContextual"/>
        </w:rPr>
      </w:pPr>
      <w:hyperlink w:anchor="_Toc199313698" w:history="1">
        <w:r w:rsidR="007E17D2" w:rsidRPr="007C0B3E">
          <w:rPr>
            <w:rStyle w:val="Hipervnculo"/>
            <w:noProof/>
          </w:rPr>
          <w:t>1.2. Objetivos</w:t>
        </w:r>
        <w:r w:rsidR="007E17D2">
          <w:rPr>
            <w:noProof/>
            <w:webHidden/>
          </w:rPr>
          <w:tab/>
        </w:r>
        <w:r w:rsidR="007E17D2">
          <w:rPr>
            <w:noProof/>
            <w:webHidden/>
          </w:rPr>
          <w:fldChar w:fldCharType="begin"/>
        </w:r>
        <w:r w:rsidR="007E17D2">
          <w:rPr>
            <w:noProof/>
            <w:webHidden/>
          </w:rPr>
          <w:instrText xml:space="preserve"> PAGEREF _Toc199313698 \h </w:instrText>
        </w:r>
        <w:r w:rsidR="007E17D2">
          <w:rPr>
            <w:noProof/>
            <w:webHidden/>
          </w:rPr>
        </w:r>
        <w:r w:rsidR="007E17D2">
          <w:rPr>
            <w:noProof/>
            <w:webHidden/>
          </w:rPr>
          <w:fldChar w:fldCharType="separate"/>
        </w:r>
        <w:r w:rsidR="007E17D2">
          <w:rPr>
            <w:noProof/>
            <w:webHidden/>
          </w:rPr>
          <w:t>3</w:t>
        </w:r>
        <w:r w:rsidR="007E17D2">
          <w:rPr>
            <w:noProof/>
            <w:webHidden/>
          </w:rPr>
          <w:fldChar w:fldCharType="end"/>
        </w:r>
      </w:hyperlink>
    </w:p>
    <w:p w14:paraId="090FC46F" w14:textId="61E391B2" w:rsidR="007E17D2" w:rsidRDefault="004C54B8">
      <w:pPr>
        <w:pStyle w:val="TDC2"/>
        <w:rPr>
          <w:rFonts w:eastAsiaTheme="minorEastAsia" w:cstheme="minorBidi"/>
          <w:noProof/>
          <w:kern w:val="2"/>
          <w:lang w:val="es-ES"/>
          <w14:ligatures w14:val="standardContextual"/>
        </w:rPr>
      </w:pPr>
      <w:hyperlink w:anchor="_Toc199313699" w:history="1">
        <w:r w:rsidR="007E17D2" w:rsidRPr="007C0B3E">
          <w:rPr>
            <w:rStyle w:val="Hipervnculo"/>
            <w:noProof/>
          </w:rPr>
          <w:t>1.3. Checklist</w:t>
        </w:r>
        <w:r w:rsidR="007E17D2">
          <w:rPr>
            <w:noProof/>
            <w:webHidden/>
          </w:rPr>
          <w:tab/>
        </w:r>
        <w:r w:rsidR="007E17D2">
          <w:rPr>
            <w:noProof/>
            <w:webHidden/>
          </w:rPr>
          <w:fldChar w:fldCharType="begin"/>
        </w:r>
        <w:r w:rsidR="007E17D2">
          <w:rPr>
            <w:noProof/>
            <w:webHidden/>
          </w:rPr>
          <w:instrText xml:space="preserve"> PAGEREF _Toc199313699 \h </w:instrText>
        </w:r>
        <w:r w:rsidR="007E17D2">
          <w:rPr>
            <w:noProof/>
            <w:webHidden/>
          </w:rPr>
        </w:r>
        <w:r w:rsidR="007E17D2">
          <w:rPr>
            <w:noProof/>
            <w:webHidden/>
          </w:rPr>
          <w:fldChar w:fldCharType="separate"/>
        </w:r>
        <w:r w:rsidR="007E17D2">
          <w:rPr>
            <w:noProof/>
            <w:webHidden/>
          </w:rPr>
          <w:t>4</w:t>
        </w:r>
        <w:r w:rsidR="007E17D2">
          <w:rPr>
            <w:noProof/>
            <w:webHidden/>
          </w:rPr>
          <w:fldChar w:fldCharType="end"/>
        </w:r>
      </w:hyperlink>
    </w:p>
    <w:p w14:paraId="3CEF87B4" w14:textId="101FF333" w:rsidR="007E17D2" w:rsidRDefault="004C54B8">
      <w:pPr>
        <w:pStyle w:val="TDC2"/>
        <w:rPr>
          <w:rFonts w:eastAsiaTheme="minorEastAsia" w:cstheme="minorBidi"/>
          <w:noProof/>
          <w:kern w:val="2"/>
          <w:lang w:val="es-ES"/>
          <w14:ligatures w14:val="standardContextual"/>
        </w:rPr>
      </w:pPr>
      <w:hyperlink w:anchor="_Toc199313700" w:history="1">
        <w:r w:rsidR="007E17D2" w:rsidRPr="007C0B3E">
          <w:rPr>
            <w:rStyle w:val="Hipervnculo"/>
            <w:noProof/>
          </w:rPr>
          <w:t>1.4. Puntos clave</w:t>
        </w:r>
        <w:r w:rsidR="007E17D2">
          <w:rPr>
            <w:noProof/>
            <w:webHidden/>
          </w:rPr>
          <w:tab/>
        </w:r>
        <w:r w:rsidR="007E17D2">
          <w:rPr>
            <w:noProof/>
            <w:webHidden/>
          </w:rPr>
          <w:fldChar w:fldCharType="begin"/>
        </w:r>
        <w:r w:rsidR="007E17D2">
          <w:rPr>
            <w:noProof/>
            <w:webHidden/>
          </w:rPr>
          <w:instrText xml:space="preserve"> PAGEREF _Toc199313700 \h </w:instrText>
        </w:r>
        <w:r w:rsidR="007E17D2">
          <w:rPr>
            <w:noProof/>
            <w:webHidden/>
          </w:rPr>
        </w:r>
        <w:r w:rsidR="007E17D2">
          <w:rPr>
            <w:noProof/>
            <w:webHidden/>
          </w:rPr>
          <w:fldChar w:fldCharType="separate"/>
        </w:r>
        <w:r w:rsidR="007E17D2">
          <w:rPr>
            <w:noProof/>
            <w:webHidden/>
          </w:rPr>
          <w:t>5</w:t>
        </w:r>
        <w:r w:rsidR="007E17D2">
          <w:rPr>
            <w:noProof/>
            <w:webHidden/>
          </w:rPr>
          <w:fldChar w:fldCharType="end"/>
        </w:r>
      </w:hyperlink>
    </w:p>
    <w:p w14:paraId="4C35D2C4" w14:textId="45378935" w:rsidR="007E17D2" w:rsidRDefault="004C54B8">
      <w:pPr>
        <w:pStyle w:val="TDC1"/>
        <w:rPr>
          <w:rFonts w:eastAsiaTheme="minorEastAsia" w:cstheme="minorBidi"/>
          <w:b w:val="0"/>
          <w:noProof/>
          <w:kern w:val="2"/>
          <w:lang w:val="es-ES"/>
          <w14:ligatures w14:val="standardContextual"/>
        </w:rPr>
      </w:pPr>
      <w:hyperlink w:anchor="_Toc199313701" w:history="1">
        <w:r w:rsidR="007E17D2" w:rsidRPr="007C0B3E">
          <w:rPr>
            <w:rStyle w:val="Hipervnculo"/>
            <w:noProof/>
          </w:rPr>
          <w:t>2. Referencias</w:t>
        </w:r>
        <w:r w:rsidR="007E17D2">
          <w:rPr>
            <w:noProof/>
            <w:webHidden/>
          </w:rPr>
          <w:tab/>
        </w:r>
        <w:r w:rsidR="007E17D2">
          <w:rPr>
            <w:noProof/>
            <w:webHidden/>
          </w:rPr>
          <w:fldChar w:fldCharType="begin"/>
        </w:r>
        <w:r w:rsidR="007E17D2">
          <w:rPr>
            <w:noProof/>
            <w:webHidden/>
          </w:rPr>
          <w:instrText xml:space="preserve"> PAGEREF _Toc199313701 \h </w:instrText>
        </w:r>
        <w:r w:rsidR="007E17D2">
          <w:rPr>
            <w:noProof/>
            <w:webHidden/>
          </w:rPr>
        </w:r>
        <w:r w:rsidR="007E17D2">
          <w:rPr>
            <w:noProof/>
            <w:webHidden/>
          </w:rPr>
          <w:fldChar w:fldCharType="separate"/>
        </w:r>
        <w:r w:rsidR="007E17D2">
          <w:rPr>
            <w:noProof/>
            <w:webHidden/>
          </w:rPr>
          <w:t>7</w:t>
        </w:r>
        <w:r w:rsidR="007E17D2">
          <w:rPr>
            <w:noProof/>
            <w:webHidden/>
          </w:rPr>
          <w:fldChar w:fldCharType="end"/>
        </w:r>
      </w:hyperlink>
    </w:p>
    <w:p w14:paraId="6FF0D295" w14:textId="47E382E4" w:rsidR="00314618" w:rsidRPr="00757200" w:rsidRDefault="00314618" w:rsidP="00314618">
      <w:r>
        <w:fldChar w:fldCharType="end"/>
      </w:r>
    </w:p>
    <w:p w14:paraId="7C67532D" w14:textId="7D1E2732" w:rsidR="00257670" w:rsidRPr="00D20BA0" w:rsidRDefault="007E17D2" w:rsidP="0072699A">
      <w:pPr>
        <w:pStyle w:val="Ttulo1"/>
        <w:rPr>
          <w:lang w:val="es-ES"/>
        </w:rPr>
      </w:pPr>
      <w:bookmarkStart w:id="4" w:name="_Toc199313696"/>
      <w:bookmarkEnd w:id="3"/>
      <w:r>
        <w:rPr>
          <w:lang w:val="es-ES"/>
        </w:rPr>
        <w:lastRenderedPageBreak/>
        <w:t>CIBERSEGURIDAD PARA DIRECTIVOS NO TÉCNICOS</w:t>
      </w:r>
      <w:bookmarkEnd w:id="4"/>
    </w:p>
    <w:p w14:paraId="40B2935B" w14:textId="77777777" w:rsidR="00767E83" w:rsidRDefault="00767E83" w:rsidP="00767E83">
      <w:pPr>
        <w:pStyle w:val="Ttulo2"/>
      </w:pPr>
      <w:bookmarkStart w:id="5" w:name="_Toc410845010"/>
      <w:bookmarkStart w:id="6" w:name="_Toc480469506"/>
      <w:bookmarkStart w:id="7" w:name="_Toc199313697"/>
      <w:r>
        <w:t>Antecedentes</w:t>
      </w:r>
      <w:bookmarkEnd w:id="5"/>
      <w:bookmarkEnd w:id="6"/>
      <w:bookmarkEnd w:id="7"/>
    </w:p>
    <w:p w14:paraId="09571B73" w14:textId="2874D015" w:rsidR="002D29BD" w:rsidRDefault="00F4677A" w:rsidP="00767E83">
      <w:r>
        <w:t xml:space="preserve">Las </w:t>
      </w:r>
      <w:proofErr w:type="spellStart"/>
      <w:r>
        <w:t>ciberamenazas</w:t>
      </w:r>
      <w:proofErr w:type="spellEnd"/>
      <w:r>
        <w:t xml:space="preserve"> y ciberataques pueden afectar gravemente a la continuidad del negocio, dañar la reputación empresarial y provocar grandes pérdidas económicas, así como enfrentarse a graves sanciones. No es preciso ser un experto en ciberseguridad para prevenir estos riesgos, pero sí estar concienciado de su existencia y establecer ciertas reglas básicas de seguridad.</w:t>
      </w:r>
    </w:p>
    <w:p w14:paraId="5B9DC87E" w14:textId="1C8B196D" w:rsidR="00F4677A" w:rsidRDefault="00F4677A" w:rsidP="00767E83">
      <w:r>
        <w:t>La dirección de una empresa juega un papel fundamental en ciberseguridad de la organización. Aunque no se disponga de conocimiento</w:t>
      </w:r>
      <w:r w:rsidR="00E41429">
        <w:t>s</w:t>
      </w:r>
      <w:r>
        <w:t xml:space="preserve"> técnicos, se pueden tomar decisiones estratégicas que reduzcan significativamente los riesgos. En esta política se guiará al empresario no técnico para disponer de las nociones básicas para reducir los riesgos de su empresa en materia de ciberseguridad.</w:t>
      </w:r>
    </w:p>
    <w:p w14:paraId="69160325" w14:textId="77777777" w:rsidR="00767E83" w:rsidRDefault="00767E83" w:rsidP="00767E83">
      <w:pPr>
        <w:pStyle w:val="Ttulo2"/>
      </w:pPr>
      <w:bookmarkStart w:id="8" w:name="_Toc479086420"/>
      <w:bookmarkStart w:id="9" w:name="_Toc479086421"/>
      <w:bookmarkStart w:id="10" w:name="_Toc480469507"/>
      <w:bookmarkStart w:id="11" w:name="_Toc199313698"/>
      <w:bookmarkEnd w:id="8"/>
      <w:bookmarkEnd w:id="9"/>
      <w:r>
        <w:t>Objetivos</w:t>
      </w:r>
      <w:bookmarkEnd w:id="10"/>
      <w:bookmarkEnd w:id="11"/>
    </w:p>
    <w:p w14:paraId="636EC192" w14:textId="645F0144" w:rsidR="00D20BA0" w:rsidRDefault="00D20BA0" w:rsidP="00265A3A">
      <w:pPr>
        <w:pStyle w:val="Prrafodelista"/>
        <w:numPr>
          <w:ilvl w:val="0"/>
          <w:numId w:val="38"/>
        </w:numPr>
      </w:pPr>
      <w:r>
        <w:t xml:space="preserve">Establecer </w:t>
      </w:r>
      <w:r w:rsidR="00265A3A">
        <w:t>una</w:t>
      </w:r>
      <w:r w:rsidR="00E41429">
        <w:t>s</w:t>
      </w:r>
      <w:r w:rsidR="00265A3A">
        <w:t xml:space="preserve"> </w:t>
      </w:r>
      <w:r w:rsidR="00E41429">
        <w:t>pautas</w:t>
      </w:r>
      <w:r w:rsidR="00265A3A">
        <w:t xml:space="preserve"> práctica</w:t>
      </w:r>
      <w:r w:rsidR="00E41429">
        <w:t>s</w:t>
      </w:r>
      <w:r w:rsidR="00265A3A">
        <w:t xml:space="preserve"> de ciberseguridad fácil de seguir por empresarios y responsables de pequeñas y medianas empresas que no dispongan de un perfil técnico</w:t>
      </w:r>
      <w:r>
        <w:t>.</w:t>
      </w:r>
    </w:p>
    <w:p w14:paraId="6D8D0427" w14:textId="0CA0B66A" w:rsidR="00265A3A" w:rsidRDefault="00265A3A" w:rsidP="00265A3A">
      <w:pPr>
        <w:pStyle w:val="Prrafodelista"/>
        <w:numPr>
          <w:ilvl w:val="0"/>
          <w:numId w:val="38"/>
        </w:numPr>
      </w:pPr>
      <w:r>
        <w:t>Proteger la información de las empresas, los datos de los clientes, empleados y proveedores frente a pérdidas, robo o accesos no autorizados.</w:t>
      </w:r>
    </w:p>
    <w:p w14:paraId="5ADA2AEC" w14:textId="66CBB5C3" w:rsidR="00265A3A" w:rsidRDefault="00265A3A" w:rsidP="00265A3A">
      <w:pPr>
        <w:pStyle w:val="Prrafodelista"/>
        <w:numPr>
          <w:ilvl w:val="0"/>
          <w:numId w:val="38"/>
        </w:numPr>
      </w:pPr>
      <w:r>
        <w:t>Integrar la ciberseguridad como un pilar fundamental de la gestión diaria del negocio.</w:t>
      </w:r>
    </w:p>
    <w:p w14:paraId="61622134" w14:textId="77777777" w:rsidR="00265A3A" w:rsidRDefault="00265A3A" w:rsidP="00767E83"/>
    <w:p w14:paraId="30820B6F" w14:textId="77777777" w:rsidR="00767E83" w:rsidRDefault="00767E83" w:rsidP="00767E83">
      <w:pPr>
        <w:spacing w:after="0" w:line="240" w:lineRule="auto"/>
        <w:jc w:val="left"/>
      </w:pPr>
      <w:r>
        <w:br w:type="page"/>
      </w:r>
    </w:p>
    <w:p w14:paraId="07FD7459" w14:textId="77777777" w:rsidR="00767E83" w:rsidRDefault="00767E83" w:rsidP="00767E83">
      <w:pPr>
        <w:pStyle w:val="Ttulo2"/>
      </w:pPr>
      <w:bookmarkStart w:id="12" w:name="_Toc472941119"/>
      <w:bookmarkStart w:id="13" w:name="_Toc473027735"/>
      <w:bookmarkStart w:id="14" w:name="_Toc474233330"/>
      <w:bookmarkStart w:id="15" w:name="_Toc480469508"/>
      <w:bookmarkStart w:id="16" w:name="_Toc199313699"/>
      <w:proofErr w:type="spellStart"/>
      <w:r>
        <w:lastRenderedPageBreak/>
        <w:t>Checklist</w:t>
      </w:r>
      <w:bookmarkEnd w:id="12"/>
      <w:bookmarkEnd w:id="13"/>
      <w:bookmarkEnd w:id="14"/>
      <w:bookmarkEnd w:id="15"/>
      <w:bookmarkEnd w:id="16"/>
      <w:proofErr w:type="spellEnd"/>
    </w:p>
    <w:p w14:paraId="216537B3" w14:textId="72474F66" w:rsidR="00767E83" w:rsidRDefault="00767E83" w:rsidP="00767E83">
      <w:r w:rsidRPr="005B5105">
        <w:t>A continuación</w:t>
      </w:r>
      <w:r w:rsidR="008F2036">
        <w:t>,</w:t>
      </w:r>
      <w:r w:rsidRPr="005B5105">
        <w:t xml:space="preserve"> se incluyen una serie de controles para revisar el cumplimiento de la política de seguridad en lo relativo a</w:t>
      </w:r>
      <w:r>
        <w:t xml:space="preserve">l </w:t>
      </w:r>
      <w:r>
        <w:rPr>
          <w:b/>
        </w:rPr>
        <w:t>uso de los dispositivos móviles corporativos</w:t>
      </w:r>
      <w:r w:rsidRPr="005B5105">
        <w:t xml:space="preserve">. </w:t>
      </w:r>
    </w:p>
    <w:p w14:paraId="43169ECD" w14:textId="77777777" w:rsidR="00767E83" w:rsidRPr="005B5105" w:rsidRDefault="00767E83" w:rsidP="00767E83">
      <w:r w:rsidRPr="005B5105">
        <w:t xml:space="preserve">Los controles se clasificarán en dos niveles de </w:t>
      </w:r>
      <w:r w:rsidRPr="005B5105">
        <w:rPr>
          <w:b/>
        </w:rPr>
        <w:t>complejidad</w:t>
      </w:r>
      <w:r w:rsidRPr="005B5105">
        <w:t>:</w:t>
      </w:r>
    </w:p>
    <w:p w14:paraId="55D6F0F8" w14:textId="77777777" w:rsidR="00767E83" w:rsidRPr="005B5105" w:rsidRDefault="00767E83" w:rsidP="00767E83">
      <w:pPr>
        <w:pStyle w:val="BulletsNivel1"/>
        <w:numPr>
          <w:ilvl w:val="0"/>
          <w:numId w:val="4"/>
        </w:numPr>
        <w:ind w:left="714" w:hanging="357"/>
      </w:pPr>
      <w:r w:rsidRPr="005B5105">
        <w:t>Básico (</w:t>
      </w:r>
      <w:r w:rsidRPr="004B5BF8">
        <w:rPr>
          <w:b/>
        </w:rPr>
        <w:t>B</w:t>
      </w:r>
      <w:r w:rsidRPr="005B5105">
        <w:t xml:space="preserve">): </w:t>
      </w:r>
      <w:r>
        <w:t>e</w:t>
      </w:r>
      <w:r w:rsidRPr="005B5105">
        <w:t xml:space="preserve">l esfuerzo y los recursos necesarios para implantarlo son asumibles. Se puede aplicar a través del uso de funcionalidades sencillas ya incorporadas en las aplicaciones más comunes. Se previenen ataques mediante la instalación de herramientas de seguridad elementales. </w:t>
      </w:r>
    </w:p>
    <w:p w14:paraId="31E73369" w14:textId="77777777" w:rsidR="00767E83" w:rsidRPr="005B5105" w:rsidRDefault="00767E83" w:rsidP="00767E83">
      <w:pPr>
        <w:pStyle w:val="BulletsNivel1"/>
        <w:numPr>
          <w:ilvl w:val="0"/>
          <w:numId w:val="4"/>
        </w:numPr>
        <w:ind w:left="714" w:hanging="357"/>
      </w:pPr>
      <w:r w:rsidRPr="005B5105">
        <w:t>Avanzado (</w:t>
      </w:r>
      <w:r w:rsidRPr="004B5BF8">
        <w:rPr>
          <w:b/>
        </w:rPr>
        <w:t>A</w:t>
      </w:r>
      <w:r w:rsidRPr="005B5105">
        <w:t xml:space="preserve">): </w:t>
      </w:r>
      <w:r>
        <w:t>e</w:t>
      </w:r>
      <w:r w:rsidRPr="005B5105">
        <w:t xml:space="preserve">l esfuerzo y los recursos necesarios para implantarlo son considerables. Se necesitan programas que requieren configuraciones complejas. Se pueden precisar mecanismos de recuperación ante fallos. </w:t>
      </w:r>
    </w:p>
    <w:p w14:paraId="0DAC0A68" w14:textId="77777777" w:rsidR="00767E83" w:rsidRPr="005B5105" w:rsidRDefault="00767E83" w:rsidP="00767E83">
      <w:r w:rsidRPr="005B5105">
        <w:t xml:space="preserve">Los controles podrán tener el siguiente </w:t>
      </w:r>
      <w:r w:rsidRPr="005B5105">
        <w:rPr>
          <w:b/>
        </w:rPr>
        <w:t>alcance</w:t>
      </w:r>
      <w:r w:rsidRPr="005B5105">
        <w:t>:</w:t>
      </w:r>
    </w:p>
    <w:p w14:paraId="1C17E14B" w14:textId="77777777" w:rsidR="00767E83" w:rsidRPr="005B5105" w:rsidRDefault="00767E83" w:rsidP="00767E83">
      <w:pPr>
        <w:pStyle w:val="BulletsNivel1"/>
        <w:numPr>
          <w:ilvl w:val="0"/>
          <w:numId w:val="4"/>
        </w:numPr>
        <w:ind w:left="714" w:hanging="357"/>
      </w:pPr>
      <w:r w:rsidRPr="005B5105">
        <w:t>Procesos (</w:t>
      </w:r>
      <w:r w:rsidRPr="004B5BF8">
        <w:rPr>
          <w:b/>
        </w:rPr>
        <w:t>PRO</w:t>
      </w:r>
      <w:r w:rsidRPr="005B5105">
        <w:t xml:space="preserve">): </w:t>
      </w:r>
      <w:r>
        <w:t>a</w:t>
      </w:r>
      <w:r w:rsidRPr="005B5105">
        <w:t>plica a la dirección o al personal de gestión.</w:t>
      </w:r>
    </w:p>
    <w:p w14:paraId="5B2AC5D9" w14:textId="77777777" w:rsidR="00767E83" w:rsidRPr="005B5105" w:rsidRDefault="00767E83" w:rsidP="00767E83">
      <w:pPr>
        <w:pStyle w:val="BulletsNivel1"/>
        <w:numPr>
          <w:ilvl w:val="0"/>
          <w:numId w:val="4"/>
        </w:numPr>
        <w:ind w:left="714" w:hanging="357"/>
      </w:pPr>
      <w:r w:rsidRPr="005B5105">
        <w:t>Tecnología (</w:t>
      </w:r>
      <w:r w:rsidRPr="004B5BF8">
        <w:rPr>
          <w:b/>
        </w:rPr>
        <w:t>TEC</w:t>
      </w:r>
      <w:r w:rsidRPr="005B5105">
        <w:t xml:space="preserve">): </w:t>
      </w:r>
      <w:r>
        <w:t>a</w:t>
      </w:r>
      <w:r w:rsidRPr="005B5105">
        <w:t>plica al personal técnico especializado.</w:t>
      </w:r>
    </w:p>
    <w:p w14:paraId="12F4FA3D" w14:textId="77777777" w:rsidR="00767E83" w:rsidRPr="005B5105" w:rsidRDefault="00767E83" w:rsidP="00767E83">
      <w:pPr>
        <w:pStyle w:val="BulletsNivel1"/>
        <w:numPr>
          <w:ilvl w:val="0"/>
          <w:numId w:val="4"/>
        </w:numPr>
        <w:ind w:left="714" w:hanging="357"/>
      </w:pPr>
      <w:r w:rsidRPr="005B5105">
        <w:t>Personas (</w:t>
      </w:r>
      <w:r w:rsidRPr="004B5BF8">
        <w:rPr>
          <w:b/>
        </w:rPr>
        <w:t>PER</w:t>
      </w:r>
      <w:r w:rsidRPr="005B5105">
        <w:t xml:space="preserve">): </w:t>
      </w:r>
      <w:r>
        <w:t>a</w:t>
      </w:r>
      <w:r w:rsidRPr="005B5105">
        <w:t>plica a todo el personal.</w:t>
      </w:r>
    </w:p>
    <w:p w14:paraId="5B30B8EC" w14:textId="77777777" w:rsidR="00767E83" w:rsidRDefault="00767E83" w:rsidP="00767E83"/>
    <w:tbl>
      <w:tblPr>
        <w:tblStyle w:val="Tablaconcuadrcula"/>
        <w:tblW w:w="8505" w:type="dxa"/>
        <w:tblInd w:w="108" w:type="dxa"/>
        <w:tblBorders>
          <w:top w:val="single" w:sz="4" w:space="0" w:color="E73137"/>
          <w:left w:val="single" w:sz="4" w:space="0" w:color="E73137"/>
          <w:bottom w:val="single" w:sz="4" w:space="0" w:color="E73137"/>
          <w:right w:val="single" w:sz="4" w:space="0" w:color="E73137"/>
          <w:insideH w:val="single" w:sz="4" w:space="0" w:color="E73137"/>
          <w:insideV w:val="single" w:sz="4" w:space="0" w:color="E73137"/>
        </w:tblBorders>
        <w:tblLook w:val="04A0" w:firstRow="1" w:lastRow="0" w:firstColumn="1" w:lastColumn="0" w:noHBand="0" w:noVBand="1"/>
      </w:tblPr>
      <w:tblGrid>
        <w:gridCol w:w="864"/>
        <w:gridCol w:w="1491"/>
        <w:gridCol w:w="5587"/>
        <w:gridCol w:w="563"/>
      </w:tblGrid>
      <w:tr w:rsidR="00767E83" w:rsidRPr="00300CED" w14:paraId="3D5DE0FE" w14:textId="77777777" w:rsidTr="00B62D6E">
        <w:trPr>
          <w:cantSplit/>
          <w:trHeight w:val="434"/>
          <w:tblHeader/>
        </w:trPr>
        <w:tc>
          <w:tcPr>
            <w:tcW w:w="864" w:type="dxa"/>
            <w:shd w:val="clear" w:color="auto" w:fill="E73137"/>
            <w:vAlign w:val="center"/>
          </w:tcPr>
          <w:p w14:paraId="77330980" w14:textId="77777777" w:rsidR="00767E83" w:rsidRPr="00BD631E" w:rsidRDefault="00767E83" w:rsidP="00B62D6E">
            <w:pPr>
              <w:autoSpaceDE w:val="0"/>
              <w:autoSpaceDN w:val="0"/>
              <w:adjustRightInd w:val="0"/>
              <w:spacing w:after="0" w:line="240" w:lineRule="auto"/>
              <w:jc w:val="center"/>
              <w:rPr>
                <w:rFonts w:cs="Arial"/>
                <w:b/>
                <w:color w:val="FFFFFF" w:themeColor="background1"/>
                <w:szCs w:val="20"/>
              </w:rPr>
            </w:pPr>
            <w:r w:rsidRPr="00BD631E">
              <w:rPr>
                <w:rFonts w:cs="Arial"/>
                <w:b/>
                <w:color w:val="FFFFFF" w:themeColor="background1"/>
                <w:szCs w:val="20"/>
              </w:rPr>
              <w:t>NIVEL</w:t>
            </w:r>
          </w:p>
        </w:tc>
        <w:tc>
          <w:tcPr>
            <w:tcW w:w="1491" w:type="dxa"/>
            <w:shd w:val="clear" w:color="auto" w:fill="E73137"/>
            <w:vAlign w:val="center"/>
          </w:tcPr>
          <w:p w14:paraId="7C00768C" w14:textId="77777777" w:rsidR="00767E83" w:rsidRPr="00BD631E" w:rsidRDefault="00767E83" w:rsidP="00B62D6E">
            <w:pPr>
              <w:autoSpaceDE w:val="0"/>
              <w:autoSpaceDN w:val="0"/>
              <w:adjustRightInd w:val="0"/>
              <w:spacing w:after="0" w:line="240" w:lineRule="auto"/>
              <w:jc w:val="center"/>
              <w:rPr>
                <w:rFonts w:cs="Arial"/>
                <w:b/>
                <w:color w:val="FFFFFF" w:themeColor="background1"/>
                <w:szCs w:val="20"/>
              </w:rPr>
            </w:pPr>
            <w:r>
              <w:rPr>
                <w:rFonts w:cs="Arial"/>
                <w:b/>
                <w:color w:val="FFFFFF" w:themeColor="background1"/>
                <w:szCs w:val="20"/>
              </w:rPr>
              <w:t>ALCANCE</w:t>
            </w:r>
          </w:p>
        </w:tc>
        <w:tc>
          <w:tcPr>
            <w:tcW w:w="6150" w:type="dxa"/>
            <w:gridSpan w:val="2"/>
            <w:shd w:val="clear" w:color="auto" w:fill="E73137"/>
            <w:vAlign w:val="center"/>
          </w:tcPr>
          <w:p w14:paraId="38D0CD39" w14:textId="77777777" w:rsidR="00767E83" w:rsidRPr="00300CED" w:rsidRDefault="00767E83" w:rsidP="00B62D6E">
            <w:pPr>
              <w:pStyle w:val="Prrafodelista"/>
              <w:spacing w:after="0" w:line="240" w:lineRule="auto"/>
              <w:ind w:left="0"/>
              <w:contextualSpacing w:val="0"/>
              <w:jc w:val="center"/>
              <w:rPr>
                <w:rFonts w:cs="Arial"/>
                <w:sz w:val="32"/>
              </w:rPr>
            </w:pPr>
            <w:r w:rsidRPr="00BD631E">
              <w:rPr>
                <w:rFonts w:cs="Arial"/>
                <w:b/>
                <w:color w:val="FFFFFF" w:themeColor="background1"/>
                <w:szCs w:val="20"/>
              </w:rPr>
              <w:t>CONTROL</w:t>
            </w:r>
          </w:p>
        </w:tc>
      </w:tr>
      <w:tr w:rsidR="00767E83" w:rsidRPr="00300CED" w14:paraId="3575F206" w14:textId="77777777" w:rsidTr="00B62D6E">
        <w:trPr>
          <w:cantSplit/>
          <w:trHeight w:val="720"/>
        </w:trPr>
        <w:tc>
          <w:tcPr>
            <w:tcW w:w="864" w:type="dxa"/>
            <w:vAlign w:val="center"/>
          </w:tcPr>
          <w:p w14:paraId="558D4F95" w14:textId="5D2BA90B" w:rsidR="00767E83" w:rsidRDefault="00767E83" w:rsidP="00B62D6E">
            <w:pPr>
              <w:autoSpaceDE w:val="0"/>
              <w:autoSpaceDN w:val="0"/>
              <w:adjustRightInd w:val="0"/>
              <w:spacing w:after="0" w:line="240" w:lineRule="auto"/>
              <w:jc w:val="center"/>
              <w:rPr>
                <w:rFonts w:cs="Arial"/>
                <w:szCs w:val="20"/>
              </w:rPr>
            </w:pPr>
          </w:p>
        </w:tc>
        <w:tc>
          <w:tcPr>
            <w:tcW w:w="1491" w:type="dxa"/>
            <w:vAlign w:val="center"/>
          </w:tcPr>
          <w:p w14:paraId="2932E2C5" w14:textId="5A6B3060" w:rsidR="00767E83" w:rsidRDefault="00767E83" w:rsidP="00B62D6E">
            <w:pPr>
              <w:autoSpaceDE w:val="0"/>
              <w:autoSpaceDN w:val="0"/>
              <w:adjustRightInd w:val="0"/>
              <w:spacing w:after="0" w:line="240" w:lineRule="auto"/>
              <w:jc w:val="center"/>
              <w:rPr>
                <w:rFonts w:cs="Arial"/>
                <w:szCs w:val="20"/>
              </w:rPr>
            </w:pPr>
          </w:p>
        </w:tc>
        <w:tc>
          <w:tcPr>
            <w:tcW w:w="5587" w:type="dxa"/>
            <w:shd w:val="clear" w:color="auto" w:fill="auto"/>
            <w:vAlign w:val="center"/>
          </w:tcPr>
          <w:p w14:paraId="468034F8" w14:textId="4D3A8E20" w:rsidR="00767E83" w:rsidRPr="00893838" w:rsidRDefault="00767E83" w:rsidP="00B62D6E">
            <w:pPr>
              <w:spacing w:after="0"/>
            </w:pPr>
          </w:p>
        </w:tc>
        <w:tc>
          <w:tcPr>
            <w:tcW w:w="563" w:type="dxa"/>
            <w:shd w:val="clear" w:color="auto" w:fill="auto"/>
            <w:vAlign w:val="center"/>
          </w:tcPr>
          <w:p w14:paraId="3F7CE550" w14:textId="767CBEFB" w:rsidR="00767E83" w:rsidRDefault="00767E83" w:rsidP="00B62D6E">
            <w:pPr>
              <w:pStyle w:val="Prrafodelista"/>
              <w:spacing w:after="0" w:line="240" w:lineRule="auto"/>
              <w:ind w:left="0"/>
              <w:contextualSpacing w:val="0"/>
              <w:jc w:val="center"/>
              <w:rPr>
                <w:rFonts w:ascii="Segoe UI Symbol" w:hAnsi="Segoe UI Symbol" w:cs="Segoe UI Symbol"/>
                <w:b/>
                <w:sz w:val="32"/>
                <w:szCs w:val="32"/>
              </w:rPr>
            </w:pPr>
          </w:p>
        </w:tc>
      </w:tr>
    </w:tbl>
    <w:p w14:paraId="2AEA725B" w14:textId="77777777" w:rsidR="00767E83" w:rsidRDefault="00767E83" w:rsidP="00767E83"/>
    <w:p w14:paraId="7F31DCC7" w14:textId="77777777" w:rsidR="00767E83" w:rsidRDefault="00767E83" w:rsidP="00767E83"/>
    <w:p w14:paraId="36EFC8B0" w14:textId="77777777" w:rsidR="00767E83" w:rsidRDefault="00767E83" w:rsidP="00767E83"/>
    <w:p w14:paraId="27F2CE4C" w14:textId="77777777" w:rsidR="00767E83" w:rsidRDefault="00767E83" w:rsidP="00767E83"/>
    <w:p w14:paraId="28E10297" w14:textId="77777777" w:rsidR="00767E83" w:rsidRDefault="00767E83" w:rsidP="00767E83">
      <w:pPr>
        <w:spacing w:before="120" w:line="240" w:lineRule="auto"/>
        <w:rPr>
          <w:rFonts w:cs="Arial"/>
        </w:rPr>
      </w:pPr>
      <w:r w:rsidRPr="003764CB">
        <w:rPr>
          <w:rFonts w:cs="Arial"/>
          <w:b/>
          <w:bCs/>
        </w:rPr>
        <w:t>Revisado por</w:t>
      </w:r>
      <w:r w:rsidRPr="003764CB">
        <w:rPr>
          <w:rFonts w:cs="Arial"/>
        </w:rPr>
        <w:t>: ___________________________</w:t>
      </w:r>
      <w:r w:rsidRPr="003764CB">
        <w:rPr>
          <w:rFonts w:cs="Arial"/>
        </w:rPr>
        <w:tab/>
      </w:r>
      <w:r w:rsidRPr="003764CB">
        <w:rPr>
          <w:rFonts w:cs="Arial"/>
        </w:rPr>
        <w:tab/>
      </w:r>
      <w:r w:rsidRPr="003764CB">
        <w:rPr>
          <w:rFonts w:cs="Arial"/>
          <w:b/>
        </w:rPr>
        <w:t>Fecha:</w:t>
      </w:r>
      <w:r w:rsidRPr="003764CB">
        <w:rPr>
          <w:rFonts w:cs="Arial"/>
        </w:rPr>
        <w:t xml:space="preserve"> __________</w:t>
      </w:r>
    </w:p>
    <w:p w14:paraId="5B2D318C" w14:textId="77777777" w:rsidR="00767E83" w:rsidRDefault="00767E83" w:rsidP="00767E83">
      <w:pPr>
        <w:spacing w:after="0" w:line="240" w:lineRule="auto"/>
        <w:jc w:val="left"/>
        <w:rPr>
          <w:rFonts w:cs="Arial"/>
        </w:rPr>
      </w:pPr>
      <w:r>
        <w:rPr>
          <w:rFonts w:cs="Arial"/>
        </w:rPr>
        <w:br w:type="page"/>
      </w:r>
    </w:p>
    <w:p w14:paraId="6FD2A7C4" w14:textId="77777777" w:rsidR="00767E83" w:rsidRDefault="00767E83" w:rsidP="00767E83">
      <w:pPr>
        <w:pStyle w:val="Ttulo2"/>
      </w:pPr>
      <w:bookmarkStart w:id="17" w:name="_Toc480469509"/>
      <w:bookmarkStart w:id="18" w:name="_Toc199313700"/>
      <w:r w:rsidRPr="00470B73">
        <w:lastRenderedPageBreak/>
        <w:t>Puntos clave</w:t>
      </w:r>
      <w:bookmarkEnd w:id="17"/>
      <w:bookmarkEnd w:id="18"/>
    </w:p>
    <w:p w14:paraId="7F7AF738" w14:textId="77777777" w:rsidR="00767E83" w:rsidRDefault="00767E83" w:rsidP="00767E83">
      <w:r>
        <w:t>Los puntos clave de esta política son:</w:t>
      </w:r>
    </w:p>
    <w:p w14:paraId="2B6B2AA3" w14:textId="35E5B024" w:rsidR="00767E83" w:rsidRPr="00265A3A" w:rsidRDefault="00265A3A" w:rsidP="00767E83">
      <w:pPr>
        <w:pStyle w:val="BulletsNivel1"/>
        <w:numPr>
          <w:ilvl w:val="0"/>
          <w:numId w:val="4"/>
        </w:numPr>
        <w:ind w:left="714" w:hanging="357"/>
        <w:rPr>
          <w:b/>
        </w:rPr>
      </w:pPr>
      <w:r>
        <w:rPr>
          <w:b/>
        </w:rPr>
        <w:t>Cláusulas contractuales</w:t>
      </w:r>
      <w:r w:rsidR="00767E83" w:rsidRPr="004B5BF8">
        <w:rPr>
          <w:b/>
        </w:rPr>
        <w:t>.</w:t>
      </w:r>
      <w:r>
        <w:rPr>
          <w:b/>
        </w:rPr>
        <w:t xml:space="preserve"> </w:t>
      </w:r>
      <w:r>
        <w:rPr>
          <w:bCs/>
        </w:rPr>
        <w:t>Incluir compromisos básicos sobre el uso responsable de la información y los dispositivos empresariales en los contratos laborales, tanto con empleados como con proveedores</w:t>
      </w:r>
      <w:r w:rsidR="002D29BD">
        <w:rPr>
          <w:bCs/>
        </w:rPr>
        <w:t>.</w:t>
      </w:r>
      <w:r w:rsidR="001F0097">
        <w:rPr>
          <w:bCs/>
        </w:rPr>
        <w:t xml:space="preserve"> </w:t>
      </w:r>
      <w:r>
        <w:rPr>
          <w:bCs/>
        </w:rPr>
        <w:t>Ayuda a dar a conocer a los empleados las políticas de uso del material e información de la organización para proteger los datos, asegurar la confidencialidad y garantizar el uso adecuados de los equipos y sistemas de la organización.</w:t>
      </w:r>
    </w:p>
    <w:p w14:paraId="5882B39B" w14:textId="3972D9A5" w:rsidR="00265A3A" w:rsidRPr="00265A3A" w:rsidRDefault="00265A3A" w:rsidP="00767E83">
      <w:pPr>
        <w:pStyle w:val="BulletsNivel1"/>
        <w:numPr>
          <w:ilvl w:val="0"/>
          <w:numId w:val="4"/>
        </w:numPr>
        <w:ind w:left="714" w:hanging="357"/>
        <w:rPr>
          <w:b/>
        </w:rPr>
      </w:pPr>
      <w:r>
        <w:rPr>
          <w:b/>
        </w:rPr>
        <w:t xml:space="preserve">Acuerdos de confidencialidad. </w:t>
      </w:r>
      <w:r>
        <w:rPr>
          <w:bCs/>
        </w:rPr>
        <w:t>Disponer de acuerdos de confidencialidad para los empleados y proveedores que tengan acceso a la información sensible de la compañía. Se debe disponer de un acuerdo de confidencialidad que debe ser firmados por dichos empleados. Es recomendable incluir en dicho documento los datos considerados confidenciales, las acciones permitidas sobre dicha información y las consecuencias de romper dicho acuerdo.</w:t>
      </w:r>
    </w:p>
    <w:p w14:paraId="57C2754D" w14:textId="12A6CAC3" w:rsidR="00265A3A" w:rsidRPr="00265A3A" w:rsidRDefault="00265A3A" w:rsidP="00767E83">
      <w:pPr>
        <w:pStyle w:val="BulletsNivel1"/>
        <w:numPr>
          <w:ilvl w:val="0"/>
          <w:numId w:val="4"/>
        </w:numPr>
        <w:ind w:left="714" w:hanging="357"/>
        <w:rPr>
          <w:b/>
        </w:rPr>
      </w:pPr>
      <w:r>
        <w:rPr>
          <w:b/>
        </w:rPr>
        <w:t>Formación básica en ciberseguridad</w:t>
      </w:r>
      <w:r w:rsidR="00BB7B63">
        <w:rPr>
          <w:b/>
        </w:rPr>
        <w:t xml:space="preserve"> </w:t>
      </w:r>
      <w:r w:rsidR="00BB7B63">
        <w:rPr>
          <w:b/>
        </w:rPr>
        <w:fldChar w:fldCharType="begin"/>
      </w:r>
      <w:r w:rsidR="00BB7B63">
        <w:rPr>
          <w:b/>
        </w:rPr>
        <w:instrText xml:space="preserve"> REF _Ref198539763 \r \h </w:instrText>
      </w:r>
      <w:r w:rsidR="00BB7B63">
        <w:rPr>
          <w:b/>
        </w:rPr>
      </w:r>
      <w:r w:rsidR="00BB7B63">
        <w:rPr>
          <w:b/>
        </w:rPr>
        <w:fldChar w:fldCharType="separate"/>
      </w:r>
      <w:r w:rsidR="00BB7B63">
        <w:rPr>
          <w:b/>
        </w:rPr>
        <w:t>[1]</w:t>
      </w:r>
      <w:r w:rsidR="00BB7B63">
        <w:rPr>
          <w:b/>
        </w:rPr>
        <w:fldChar w:fldCharType="end"/>
      </w:r>
      <w:r>
        <w:rPr>
          <w:b/>
        </w:rPr>
        <w:t xml:space="preserve">. </w:t>
      </w:r>
      <w:r>
        <w:rPr>
          <w:bCs/>
        </w:rPr>
        <w:t>Aunque no se disponga de un perfil técnico se recomienda formarse a nivel básico de ciberseguridad para proteger los activos más importantes de la empresa. Para ello, se recomienda estar formado y lo más importante, forma</w:t>
      </w:r>
      <w:r w:rsidR="00E41429">
        <w:rPr>
          <w:bCs/>
        </w:rPr>
        <w:t>r</w:t>
      </w:r>
      <w:r>
        <w:rPr>
          <w:bCs/>
        </w:rPr>
        <w:t xml:space="preserve"> a los empleados de la compañía mediante sesiones o vídeos explicativos que permitan al empleado conocer, por ejemplo, como identificar correos de </w:t>
      </w:r>
      <w:r w:rsidRPr="00E41429">
        <w:rPr>
          <w:bCs/>
          <w:i/>
          <w:iCs/>
        </w:rPr>
        <w:t>phishing</w:t>
      </w:r>
      <w:r>
        <w:rPr>
          <w:bCs/>
        </w:rPr>
        <w:t xml:space="preserve"> o generar contraseñas robustas para el acceso a las diferentes herramientas de la organización.</w:t>
      </w:r>
    </w:p>
    <w:p w14:paraId="38BBF973" w14:textId="706F8DEA" w:rsidR="00265A3A" w:rsidRPr="006D04C3" w:rsidRDefault="006D04C3" w:rsidP="00767E83">
      <w:pPr>
        <w:pStyle w:val="BulletsNivel1"/>
        <w:numPr>
          <w:ilvl w:val="0"/>
          <w:numId w:val="4"/>
        </w:numPr>
        <w:ind w:left="714" w:hanging="357"/>
        <w:rPr>
          <w:b/>
        </w:rPr>
      </w:pPr>
      <w:r>
        <w:rPr>
          <w:b/>
        </w:rPr>
        <w:t xml:space="preserve">Control de accesos. </w:t>
      </w:r>
      <w:r>
        <w:rPr>
          <w:bCs/>
        </w:rPr>
        <w:t xml:space="preserve">Mantener un control de las personas que acceden a qué recursos es </w:t>
      </w:r>
      <w:r w:rsidR="009031BC">
        <w:rPr>
          <w:bCs/>
        </w:rPr>
        <w:t>imprescindible</w:t>
      </w:r>
      <w:r>
        <w:rPr>
          <w:bCs/>
        </w:rPr>
        <w:t xml:space="preserve"> para evitar fugas de información, ya sean intencionadas o involuntarias. Se recomienda crear cuentas personalizadas y definir los niveles de acceso según el rol asignado dentro de la organización.</w:t>
      </w:r>
    </w:p>
    <w:p w14:paraId="46D67858" w14:textId="510CD91F" w:rsidR="006D04C3" w:rsidRPr="009031BC" w:rsidRDefault="009031BC" w:rsidP="00767E83">
      <w:pPr>
        <w:pStyle w:val="BulletsNivel1"/>
        <w:numPr>
          <w:ilvl w:val="0"/>
          <w:numId w:val="4"/>
        </w:numPr>
        <w:ind w:left="714" w:hanging="357"/>
        <w:rPr>
          <w:b/>
        </w:rPr>
      </w:pPr>
      <w:r>
        <w:rPr>
          <w:b/>
        </w:rPr>
        <w:t>Seguridad en el teletrabajo</w:t>
      </w:r>
      <w:r w:rsidR="00312092">
        <w:rPr>
          <w:b/>
        </w:rPr>
        <w:t xml:space="preserve"> </w:t>
      </w:r>
      <w:r w:rsidR="00312092">
        <w:rPr>
          <w:b/>
        </w:rPr>
        <w:fldChar w:fldCharType="begin"/>
      </w:r>
      <w:r w:rsidR="00312092">
        <w:rPr>
          <w:b/>
        </w:rPr>
        <w:instrText xml:space="preserve"> REF _Ref198540318 \r \h </w:instrText>
      </w:r>
      <w:r w:rsidR="00312092">
        <w:rPr>
          <w:b/>
        </w:rPr>
      </w:r>
      <w:r w:rsidR="00312092">
        <w:rPr>
          <w:b/>
        </w:rPr>
        <w:fldChar w:fldCharType="separate"/>
      </w:r>
      <w:r w:rsidR="00312092">
        <w:rPr>
          <w:b/>
        </w:rPr>
        <w:t>[3]</w:t>
      </w:r>
      <w:r w:rsidR="00312092">
        <w:rPr>
          <w:b/>
        </w:rPr>
        <w:fldChar w:fldCharType="end"/>
      </w:r>
      <w:r>
        <w:rPr>
          <w:b/>
        </w:rPr>
        <w:t xml:space="preserve">. </w:t>
      </w:r>
      <w:r>
        <w:rPr>
          <w:bCs/>
        </w:rPr>
        <w:t xml:space="preserve">Muchas empresas optan por </w:t>
      </w:r>
      <w:r w:rsidR="00CF04E4">
        <w:rPr>
          <w:bCs/>
        </w:rPr>
        <w:t>esta</w:t>
      </w:r>
      <w:r>
        <w:rPr>
          <w:bCs/>
        </w:rPr>
        <w:t xml:space="preserve"> opción para sus trabajadores, por ello es necesario conocer </w:t>
      </w:r>
      <w:proofErr w:type="spellStart"/>
      <w:r>
        <w:rPr>
          <w:bCs/>
        </w:rPr>
        <w:t>que</w:t>
      </w:r>
      <w:proofErr w:type="spellEnd"/>
      <w:r>
        <w:rPr>
          <w:bCs/>
        </w:rPr>
        <w:t xml:space="preserve"> medidas aplicar para poder trabajar de manera segura fuera de las instalaciones de la empresa. Para ello es necesario contar con políticas y normas que definan al menos:</w:t>
      </w:r>
    </w:p>
    <w:p w14:paraId="6E67530C" w14:textId="2D8DD55B" w:rsidR="009031BC" w:rsidRPr="009031BC" w:rsidRDefault="009031BC" w:rsidP="009031BC">
      <w:pPr>
        <w:pStyle w:val="BulletsNivel1"/>
        <w:numPr>
          <w:ilvl w:val="1"/>
          <w:numId w:val="39"/>
        </w:numPr>
        <w:rPr>
          <w:bCs/>
        </w:rPr>
      </w:pPr>
      <w:r w:rsidRPr="009031BC">
        <w:rPr>
          <w:bCs/>
        </w:rPr>
        <w:t>Uso de contraseñas robustas y administrador de contraseñas</w:t>
      </w:r>
      <w:r w:rsidR="00312092">
        <w:rPr>
          <w:bCs/>
        </w:rPr>
        <w:t xml:space="preserve"> </w:t>
      </w:r>
      <w:r w:rsidR="00312092">
        <w:rPr>
          <w:bCs/>
        </w:rPr>
        <w:fldChar w:fldCharType="begin"/>
      </w:r>
      <w:r w:rsidR="00312092">
        <w:rPr>
          <w:bCs/>
        </w:rPr>
        <w:instrText xml:space="preserve"> REF _Ref198540353 \r \h </w:instrText>
      </w:r>
      <w:r w:rsidR="00312092">
        <w:rPr>
          <w:bCs/>
        </w:rPr>
      </w:r>
      <w:r w:rsidR="00312092">
        <w:rPr>
          <w:bCs/>
        </w:rPr>
        <w:fldChar w:fldCharType="separate"/>
      </w:r>
      <w:r w:rsidR="00312092">
        <w:rPr>
          <w:bCs/>
        </w:rPr>
        <w:t>[4]</w:t>
      </w:r>
      <w:r w:rsidR="00312092">
        <w:rPr>
          <w:bCs/>
        </w:rPr>
        <w:fldChar w:fldCharType="end"/>
      </w:r>
      <w:r w:rsidR="00201530">
        <w:rPr>
          <w:bCs/>
        </w:rPr>
        <w:t>,</w:t>
      </w:r>
    </w:p>
    <w:p w14:paraId="1722546B" w14:textId="551CEDB6" w:rsidR="009031BC" w:rsidRPr="009031BC" w:rsidRDefault="009031BC" w:rsidP="009031BC">
      <w:pPr>
        <w:pStyle w:val="BulletsNivel1"/>
        <w:numPr>
          <w:ilvl w:val="1"/>
          <w:numId w:val="39"/>
        </w:numPr>
        <w:rPr>
          <w:bCs/>
        </w:rPr>
      </w:pPr>
      <w:r w:rsidRPr="009031BC">
        <w:rPr>
          <w:bCs/>
        </w:rPr>
        <w:t>Uso de redes confiables, evitar uso de redes wifi públicas</w:t>
      </w:r>
      <w:r w:rsidR="00312092">
        <w:rPr>
          <w:bCs/>
        </w:rPr>
        <w:t xml:space="preserve"> </w:t>
      </w:r>
      <w:r w:rsidR="00312092">
        <w:rPr>
          <w:bCs/>
        </w:rPr>
        <w:fldChar w:fldCharType="begin"/>
      </w:r>
      <w:r w:rsidR="00312092">
        <w:rPr>
          <w:bCs/>
        </w:rPr>
        <w:instrText xml:space="preserve"> REF _Ref198540370 \r \h </w:instrText>
      </w:r>
      <w:r w:rsidR="00312092">
        <w:rPr>
          <w:bCs/>
        </w:rPr>
      </w:r>
      <w:r w:rsidR="00312092">
        <w:rPr>
          <w:bCs/>
        </w:rPr>
        <w:fldChar w:fldCharType="separate"/>
      </w:r>
      <w:r w:rsidR="00312092">
        <w:rPr>
          <w:bCs/>
        </w:rPr>
        <w:t>[5]</w:t>
      </w:r>
      <w:r w:rsidR="00312092">
        <w:rPr>
          <w:bCs/>
        </w:rPr>
        <w:fldChar w:fldCharType="end"/>
      </w:r>
      <w:r w:rsidR="00201530">
        <w:rPr>
          <w:bCs/>
        </w:rPr>
        <w:t>,</w:t>
      </w:r>
      <w:r w:rsidR="00312092">
        <w:rPr>
          <w:bCs/>
        </w:rPr>
        <w:t xml:space="preserve"> </w:t>
      </w:r>
    </w:p>
    <w:p w14:paraId="5B0BB44B" w14:textId="2D08C61C" w:rsidR="009031BC" w:rsidRPr="009031BC" w:rsidRDefault="009031BC" w:rsidP="009031BC">
      <w:pPr>
        <w:pStyle w:val="BulletsNivel1"/>
        <w:numPr>
          <w:ilvl w:val="1"/>
          <w:numId w:val="39"/>
        </w:numPr>
        <w:rPr>
          <w:bCs/>
        </w:rPr>
      </w:pPr>
      <w:r w:rsidRPr="009031BC">
        <w:rPr>
          <w:bCs/>
        </w:rPr>
        <w:t>Mantener lo</w:t>
      </w:r>
      <w:r w:rsidR="000A127C">
        <w:rPr>
          <w:bCs/>
        </w:rPr>
        <w:t>s</w:t>
      </w:r>
      <w:r w:rsidRPr="009031BC">
        <w:rPr>
          <w:bCs/>
        </w:rPr>
        <w:t xml:space="preserve"> equipos actualizados</w:t>
      </w:r>
      <w:r w:rsidR="00312092">
        <w:rPr>
          <w:bCs/>
        </w:rPr>
        <w:t xml:space="preserve"> </w:t>
      </w:r>
      <w:r w:rsidR="00312092">
        <w:rPr>
          <w:bCs/>
        </w:rPr>
        <w:fldChar w:fldCharType="begin"/>
      </w:r>
      <w:r w:rsidR="00312092">
        <w:rPr>
          <w:bCs/>
        </w:rPr>
        <w:instrText xml:space="preserve"> REF _Ref198540446 \r \h </w:instrText>
      </w:r>
      <w:r w:rsidR="00312092">
        <w:rPr>
          <w:bCs/>
        </w:rPr>
      </w:r>
      <w:r w:rsidR="00312092">
        <w:rPr>
          <w:bCs/>
        </w:rPr>
        <w:fldChar w:fldCharType="separate"/>
      </w:r>
      <w:r w:rsidR="00312092">
        <w:rPr>
          <w:bCs/>
        </w:rPr>
        <w:t>[6]</w:t>
      </w:r>
      <w:r w:rsidR="00312092">
        <w:rPr>
          <w:bCs/>
        </w:rPr>
        <w:fldChar w:fldCharType="end"/>
      </w:r>
      <w:r w:rsidRPr="009031BC">
        <w:rPr>
          <w:bCs/>
        </w:rPr>
        <w:t xml:space="preserve"> y con antivirus</w:t>
      </w:r>
      <w:r w:rsidR="00201530">
        <w:rPr>
          <w:bCs/>
        </w:rPr>
        <w:t>,</w:t>
      </w:r>
    </w:p>
    <w:p w14:paraId="153E1389" w14:textId="39778AC4" w:rsidR="009031BC" w:rsidRPr="009031BC" w:rsidRDefault="009031BC" w:rsidP="009031BC">
      <w:pPr>
        <w:pStyle w:val="BulletsNivel1"/>
        <w:numPr>
          <w:ilvl w:val="1"/>
          <w:numId w:val="39"/>
        </w:numPr>
        <w:rPr>
          <w:bCs/>
        </w:rPr>
      </w:pPr>
      <w:r w:rsidRPr="009031BC">
        <w:rPr>
          <w:bCs/>
        </w:rPr>
        <w:t xml:space="preserve">No </w:t>
      </w:r>
      <w:r w:rsidR="009E2D52">
        <w:rPr>
          <w:bCs/>
        </w:rPr>
        <w:t>compartir</w:t>
      </w:r>
      <w:r w:rsidRPr="009031BC">
        <w:rPr>
          <w:bCs/>
        </w:rPr>
        <w:t xml:space="preserve"> el equipo de trabajo con terceras personas</w:t>
      </w:r>
      <w:r w:rsidR="00312092">
        <w:rPr>
          <w:bCs/>
        </w:rPr>
        <w:t xml:space="preserve"> </w:t>
      </w:r>
      <w:r w:rsidR="00312092">
        <w:rPr>
          <w:bCs/>
        </w:rPr>
        <w:fldChar w:fldCharType="begin"/>
      </w:r>
      <w:r w:rsidR="00312092">
        <w:rPr>
          <w:bCs/>
        </w:rPr>
        <w:instrText xml:space="preserve"> REF _Ref198540454 \r \h </w:instrText>
      </w:r>
      <w:r w:rsidR="00312092">
        <w:rPr>
          <w:bCs/>
        </w:rPr>
      </w:r>
      <w:r w:rsidR="00312092">
        <w:rPr>
          <w:bCs/>
        </w:rPr>
        <w:fldChar w:fldCharType="separate"/>
      </w:r>
      <w:r w:rsidR="00312092">
        <w:rPr>
          <w:bCs/>
        </w:rPr>
        <w:t>[7]</w:t>
      </w:r>
      <w:r w:rsidR="00312092">
        <w:rPr>
          <w:bCs/>
        </w:rPr>
        <w:fldChar w:fldCharType="end"/>
      </w:r>
      <w:r w:rsidR="0016601F">
        <w:rPr>
          <w:bCs/>
        </w:rPr>
        <w:t>.</w:t>
      </w:r>
    </w:p>
    <w:p w14:paraId="60D49F8E" w14:textId="4607966A" w:rsidR="009031BC" w:rsidRPr="009031BC" w:rsidRDefault="009031BC" w:rsidP="00767E83">
      <w:pPr>
        <w:pStyle w:val="BulletsNivel1"/>
        <w:numPr>
          <w:ilvl w:val="0"/>
          <w:numId w:val="4"/>
        </w:numPr>
        <w:ind w:left="714" w:hanging="357"/>
        <w:rPr>
          <w:b/>
        </w:rPr>
      </w:pPr>
      <w:r>
        <w:rPr>
          <w:b/>
        </w:rPr>
        <w:t xml:space="preserve">Aceptación de políticas. </w:t>
      </w:r>
      <w:r>
        <w:rPr>
          <w:bCs/>
        </w:rPr>
        <w:t>Es fundamental disponer de políticas de ciberseguridad que reduzcan los riesgos. No obstante, es imprescindible comunicarlas a los empleados de la manera adecuada para que puedan comprenderlas y ponerlas en uso. Entregar, explicar y hacer firmar un documento breve donde se expliquen las principales normas de seguridad de la empres</w:t>
      </w:r>
      <w:r w:rsidR="00AE0A41">
        <w:rPr>
          <w:bCs/>
        </w:rPr>
        <w:t>a y</w:t>
      </w:r>
      <w:r>
        <w:rPr>
          <w:bCs/>
        </w:rPr>
        <w:t xml:space="preserve"> ofrecer ayuda para aquellos empleados que tengan dudas sobre su uso es fundamental.</w:t>
      </w:r>
    </w:p>
    <w:p w14:paraId="2DDFCC79" w14:textId="5EB901B0" w:rsidR="009031BC" w:rsidRPr="009031BC" w:rsidRDefault="009031BC" w:rsidP="00767E83">
      <w:pPr>
        <w:pStyle w:val="BulletsNivel1"/>
        <w:numPr>
          <w:ilvl w:val="0"/>
          <w:numId w:val="4"/>
        </w:numPr>
        <w:ind w:left="714" w:hanging="357"/>
        <w:rPr>
          <w:b/>
        </w:rPr>
      </w:pPr>
      <w:r>
        <w:rPr>
          <w:b/>
        </w:rPr>
        <w:t xml:space="preserve">Política de sanciones. </w:t>
      </w:r>
      <w:r>
        <w:rPr>
          <w:bCs/>
        </w:rPr>
        <w:t xml:space="preserve">Informar a los empleados que el incumplimiento de alguna de las normas de seguridad de la empresa conllevará sanciones. Compartir información sin permiso, instalar </w:t>
      </w:r>
      <w:r w:rsidRPr="00AE0A41">
        <w:rPr>
          <w:bCs/>
          <w:i/>
          <w:iCs/>
        </w:rPr>
        <w:t>software</w:t>
      </w:r>
      <w:r>
        <w:rPr>
          <w:bCs/>
        </w:rPr>
        <w:t xml:space="preserve"> no autorizado o permitir accesos a terceros puede incurrir en sanciones.</w:t>
      </w:r>
    </w:p>
    <w:p w14:paraId="4809A8B0" w14:textId="77777777" w:rsidR="009031BC" w:rsidRPr="009031BC" w:rsidRDefault="009031BC" w:rsidP="00767E83">
      <w:pPr>
        <w:pStyle w:val="BulletsNivel1"/>
        <w:numPr>
          <w:ilvl w:val="0"/>
          <w:numId w:val="4"/>
        </w:numPr>
        <w:ind w:left="714" w:hanging="357"/>
        <w:rPr>
          <w:b/>
        </w:rPr>
      </w:pPr>
      <w:r>
        <w:rPr>
          <w:b/>
        </w:rPr>
        <w:t xml:space="preserve">Finalización de contrato. </w:t>
      </w:r>
      <w:r>
        <w:rPr>
          <w:bCs/>
        </w:rPr>
        <w:t>Cuando un empleado finaliza la relación contractual con la empresa es necesario:</w:t>
      </w:r>
    </w:p>
    <w:p w14:paraId="00746FBC" w14:textId="5141D8F4" w:rsidR="009031BC" w:rsidRPr="009031BC" w:rsidRDefault="009031BC" w:rsidP="006D17B4">
      <w:pPr>
        <w:pStyle w:val="BulletsNivel1"/>
        <w:numPr>
          <w:ilvl w:val="1"/>
          <w:numId w:val="40"/>
        </w:numPr>
        <w:rPr>
          <w:b/>
        </w:rPr>
      </w:pPr>
      <w:r>
        <w:rPr>
          <w:bCs/>
        </w:rPr>
        <w:t>Recoger todos los dispositivos propiedad de la compañía otorgados durante la relación laboral</w:t>
      </w:r>
      <w:r w:rsidR="00CF04E4">
        <w:rPr>
          <w:bCs/>
        </w:rPr>
        <w:t>.</w:t>
      </w:r>
    </w:p>
    <w:p w14:paraId="7B07D18E" w14:textId="6DF28A9B" w:rsidR="009031BC" w:rsidRPr="009031BC" w:rsidRDefault="00CF04E4" w:rsidP="006D17B4">
      <w:pPr>
        <w:pStyle w:val="BulletsNivel1"/>
        <w:numPr>
          <w:ilvl w:val="1"/>
          <w:numId w:val="40"/>
        </w:numPr>
        <w:rPr>
          <w:b/>
        </w:rPr>
      </w:pPr>
      <w:r>
        <w:rPr>
          <w:bCs/>
        </w:rPr>
        <w:lastRenderedPageBreak/>
        <w:t>E</w:t>
      </w:r>
      <w:r w:rsidR="009031BC">
        <w:rPr>
          <w:bCs/>
        </w:rPr>
        <w:t>liminar los accesos a cuentas, correos, aplicaciones y archivos compartidos</w:t>
      </w:r>
      <w:r>
        <w:rPr>
          <w:bCs/>
        </w:rPr>
        <w:t>.</w:t>
      </w:r>
    </w:p>
    <w:p w14:paraId="4697C959" w14:textId="2E617FEE" w:rsidR="009031BC" w:rsidRPr="00D83A8A" w:rsidRDefault="00CF04E4" w:rsidP="006D17B4">
      <w:pPr>
        <w:pStyle w:val="BulletsNivel1"/>
        <w:numPr>
          <w:ilvl w:val="1"/>
          <w:numId w:val="40"/>
        </w:numPr>
        <w:rPr>
          <w:b/>
        </w:rPr>
      </w:pPr>
      <w:r>
        <w:rPr>
          <w:bCs/>
        </w:rPr>
        <w:t>R</w:t>
      </w:r>
      <w:r w:rsidR="009031BC">
        <w:rPr>
          <w:bCs/>
        </w:rPr>
        <w:t>e</w:t>
      </w:r>
      <w:r w:rsidR="00D83A8A">
        <w:rPr>
          <w:bCs/>
        </w:rPr>
        <w:t>iterar el compromiso de confidencialidad incluso una vez finalizada la relación contractual.</w:t>
      </w:r>
    </w:p>
    <w:p w14:paraId="330E4BC9" w14:textId="697F5BC9" w:rsidR="00D83A8A" w:rsidRPr="004B5BF8" w:rsidRDefault="00D83A8A" w:rsidP="00767E83">
      <w:pPr>
        <w:pStyle w:val="BulletsNivel1"/>
        <w:numPr>
          <w:ilvl w:val="0"/>
          <w:numId w:val="4"/>
        </w:numPr>
        <w:ind w:left="714" w:hanging="357"/>
        <w:rPr>
          <w:b/>
        </w:rPr>
      </w:pPr>
      <w:r w:rsidRPr="006D17B4">
        <w:rPr>
          <w:b/>
        </w:rPr>
        <w:t>Revocación de permisos</w:t>
      </w:r>
      <w:r>
        <w:rPr>
          <w:bCs/>
        </w:rPr>
        <w:t xml:space="preserve">. Cuando se finaliza una relación o contrato laboral con un empleado es necesario desactivar sus accesos a los sistemas e información de la organización con la mayor celeridad posible desde su marcha. </w:t>
      </w:r>
      <w:r w:rsidR="006D17B4">
        <w:rPr>
          <w:bCs/>
        </w:rPr>
        <w:t>De esta manera se reduce el riesgo de uso indebido de la información.</w:t>
      </w:r>
    </w:p>
    <w:p w14:paraId="25E81AF3" w14:textId="77777777" w:rsidR="004122EC" w:rsidRPr="004122EC" w:rsidRDefault="004122EC" w:rsidP="004122EC"/>
    <w:p w14:paraId="361C5DAE" w14:textId="77777777" w:rsidR="00751FDB" w:rsidRPr="004122EC" w:rsidRDefault="00751FDB" w:rsidP="00751FDB"/>
    <w:p w14:paraId="1C8BA033" w14:textId="7A4D6CC7" w:rsidR="00FC2FAB" w:rsidRDefault="00F44179" w:rsidP="00767E83">
      <w:pPr>
        <w:pStyle w:val="Ttulo1"/>
      </w:pPr>
      <w:bookmarkStart w:id="19" w:name="_Toc199313701"/>
      <w:r>
        <w:lastRenderedPageBreak/>
        <w:t>R</w:t>
      </w:r>
      <w:r w:rsidR="00767E83">
        <w:t>eferencias</w:t>
      </w:r>
      <w:bookmarkEnd w:id="19"/>
    </w:p>
    <w:p w14:paraId="3810AFC4" w14:textId="77777777" w:rsidR="00BB7B63" w:rsidRDefault="00505304" w:rsidP="00505304">
      <w:pPr>
        <w:pStyle w:val="Prrafodelista"/>
        <w:numPr>
          <w:ilvl w:val="0"/>
          <w:numId w:val="37"/>
        </w:numPr>
        <w:spacing w:before="120"/>
        <w:jc w:val="left"/>
      </w:pPr>
      <w:bookmarkStart w:id="20" w:name="_Ref198539763"/>
      <w:bookmarkStart w:id="21" w:name="_Ref194921954"/>
      <w:bookmarkStart w:id="22" w:name="_Ref168482475"/>
      <w:r>
        <w:t xml:space="preserve">INCIBE – Empresas – </w:t>
      </w:r>
      <w:r w:rsidR="00BB7B63">
        <w:t>Formación</w:t>
      </w:r>
      <w:bookmarkEnd w:id="20"/>
    </w:p>
    <w:p w14:paraId="7C416C62" w14:textId="4256BE28" w:rsidR="00BB7B63" w:rsidRDefault="004C54B8" w:rsidP="00BB7B63">
      <w:pPr>
        <w:pStyle w:val="Prrafodelista"/>
        <w:spacing w:before="120"/>
        <w:jc w:val="left"/>
      </w:pPr>
      <w:hyperlink r:id="rId12" w:history="1">
        <w:r w:rsidR="00BB7B63" w:rsidRPr="00B36EDD">
          <w:rPr>
            <w:rStyle w:val="Hipervnculo"/>
          </w:rPr>
          <w:t>https://www.incibe.es/empresas/formacion</w:t>
        </w:r>
      </w:hyperlink>
    </w:p>
    <w:p w14:paraId="24ED0DF1" w14:textId="77777777" w:rsidR="00312092" w:rsidRDefault="00312092" w:rsidP="00312092">
      <w:pPr>
        <w:pStyle w:val="Prrafodelista"/>
        <w:numPr>
          <w:ilvl w:val="0"/>
          <w:numId w:val="37"/>
        </w:numPr>
        <w:spacing w:before="120"/>
        <w:jc w:val="left"/>
      </w:pPr>
      <w:bookmarkStart w:id="23" w:name="_Ref194921976"/>
      <w:r>
        <w:t>INCIBE – Empresas – Políticas</w:t>
      </w:r>
    </w:p>
    <w:p w14:paraId="353CADB2" w14:textId="77777777" w:rsidR="00312092" w:rsidRDefault="004C54B8" w:rsidP="00312092">
      <w:pPr>
        <w:pStyle w:val="Prrafodelista"/>
        <w:spacing w:before="120"/>
        <w:jc w:val="left"/>
      </w:pPr>
      <w:hyperlink r:id="rId13" w:history="1">
        <w:r w:rsidR="00312092" w:rsidRPr="00B36EDD">
          <w:rPr>
            <w:rStyle w:val="Hipervnculo"/>
          </w:rPr>
          <w:t>https://www.incibe.es/sites/default/files/contenidos/politicas/documentos/control-de-acceso.pdf</w:t>
        </w:r>
      </w:hyperlink>
    </w:p>
    <w:p w14:paraId="1F0926FE" w14:textId="77777777" w:rsidR="00BB7B63" w:rsidRDefault="001F0097" w:rsidP="00505304">
      <w:pPr>
        <w:pStyle w:val="Prrafodelista"/>
        <w:numPr>
          <w:ilvl w:val="0"/>
          <w:numId w:val="37"/>
        </w:numPr>
        <w:spacing w:before="120"/>
        <w:jc w:val="left"/>
      </w:pPr>
      <w:bookmarkStart w:id="24" w:name="_Ref198540318"/>
      <w:bookmarkStart w:id="25" w:name="_Ref194921964"/>
      <w:bookmarkEnd w:id="21"/>
      <w:bookmarkEnd w:id="23"/>
      <w:r>
        <w:t xml:space="preserve">INCIBE – Empresas – </w:t>
      </w:r>
      <w:r w:rsidR="00BB7B63">
        <w:t>Guías</w:t>
      </w:r>
      <w:bookmarkEnd w:id="24"/>
    </w:p>
    <w:p w14:paraId="3FE863B3" w14:textId="3AC76561" w:rsidR="00BB7B63" w:rsidRDefault="004C54B8" w:rsidP="00BB7B63">
      <w:pPr>
        <w:pStyle w:val="Prrafodelista"/>
        <w:spacing w:before="120"/>
        <w:jc w:val="left"/>
      </w:pPr>
      <w:hyperlink r:id="rId14" w:history="1">
        <w:r w:rsidR="00BB7B63" w:rsidRPr="00B36EDD">
          <w:rPr>
            <w:rStyle w:val="Hipervnculo"/>
          </w:rPr>
          <w:t>https://www.incibe.es/empresas/guias/ciberseguridad-en-el-teletrabajo-una-guia-de-aproximacion-para-el-empresario</w:t>
        </w:r>
      </w:hyperlink>
    </w:p>
    <w:p w14:paraId="423ADB3E" w14:textId="61D30824" w:rsidR="00312092" w:rsidRDefault="00312092" w:rsidP="00312092">
      <w:pPr>
        <w:pStyle w:val="Prrafodelista"/>
        <w:numPr>
          <w:ilvl w:val="0"/>
          <w:numId w:val="37"/>
        </w:numPr>
        <w:spacing w:before="120"/>
        <w:jc w:val="left"/>
      </w:pPr>
      <w:bookmarkStart w:id="26" w:name="_Ref195009454"/>
      <w:bookmarkStart w:id="27" w:name="_Ref198540353"/>
      <w:bookmarkEnd w:id="25"/>
      <w:r>
        <w:t>INCIBE – Empresas -</w:t>
      </w:r>
      <w:bookmarkEnd w:id="26"/>
      <w:r>
        <w:t>Políticas</w:t>
      </w:r>
      <w:bookmarkEnd w:id="27"/>
    </w:p>
    <w:bookmarkStart w:id="28" w:name="_Ref198540370"/>
    <w:p w14:paraId="2C69EAE1" w14:textId="77777777" w:rsidR="00495292" w:rsidRPr="00495292" w:rsidRDefault="00495292" w:rsidP="00AE0A41">
      <w:pPr>
        <w:pStyle w:val="Prrafodelista"/>
        <w:spacing w:before="120"/>
        <w:jc w:val="left"/>
      </w:pPr>
      <w:r>
        <w:fldChar w:fldCharType="begin"/>
      </w:r>
      <w:r>
        <w:instrText>HYPERLINK "</w:instrText>
      </w:r>
      <w:r w:rsidRPr="00495292">
        <w:instrText>https://www.incibe.es/sites/default/files/contenidos/politicas/documentos/2024/Contrase%C3%B1as_Pol%C3%ADtica%20de%20seguridad_2024.pdf</w:instrText>
      </w:r>
    </w:p>
    <w:p w14:paraId="76647C59" w14:textId="77777777" w:rsidR="00495292" w:rsidRPr="00B36EDD" w:rsidRDefault="00495292" w:rsidP="00AE0A41">
      <w:pPr>
        <w:pStyle w:val="Prrafodelista"/>
        <w:spacing w:before="120"/>
        <w:jc w:val="left"/>
        <w:rPr>
          <w:rStyle w:val="Hipervnculo"/>
        </w:rPr>
      </w:pPr>
      <w:r>
        <w:instrText>"</w:instrText>
      </w:r>
      <w:r>
        <w:fldChar w:fldCharType="separate"/>
      </w:r>
      <w:r w:rsidRPr="00B36EDD">
        <w:rPr>
          <w:rStyle w:val="Hipervnculo"/>
        </w:rPr>
        <w:t>https://www.incibe.es/sites/default/files/contenidos/politicas/documentos/2024/Contrase%C3%B1as_Pol%C3%ADtica%20de%20seguridad_2024.pdf</w:t>
      </w:r>
    </w:p>
    <w:p w14:paraId="7787BF8F" w14:textId="08034E88" w:rsidR="00312092" w:rsidRDefault="00495292" w:rsidP="00312092">
      <w:pPr>
        <w:pStyle w:val="Prrafodelista"/>
        <w:numPr>
          <w:ilvl w:val="0"/>
          <w:numId w:val="37"/>
        </w:numPr>
        <w:spacing w:before="120"/>
        <w:jc w:val="left"/>
      </w:pPr>
      <w:r>
        <w:fldChar w:fldCharType="end"/>
      </w:r>
      <w:r w:rsidR="00312092">
        <w:t>INCIBE – Empresas -Políticas</w:t>
      </w:r>
      <w:bookmarkEnd w:id="28"/>
    </w:p>
    <w:p w14:paraId="2DCCC9F6" w14:textId="77777777" w:rsidR="00312092" w:rsidRDefault="004C54B8" w:rsidP="00312092">
      <w:pPr>
        <w:pStyle w:val="Prrafodelista"/>
        <w:spacing w:before="120"/>
        <w:jc w:val="left"/>
      </w:pPr>
      <w:hyperlink r:id="rId15" w:history="1">
        <w:r w:rsidR="00312092" w:rsidRPr="00B36EDD">
          <w:rPr>
            <w:rStyle w:val="Hipervnculo"/>
          </w:rPr>
          <w:t>https://www.incibe.es/sites/default/files/contenidos/politicas/documentos/uso-wifis-y-redes-externas.pdf</w:t>
        </w:r>
      </w:hyperlink>
    </w:p>
    <w:p w14:paraId="51BF04E0" w14:textId="77777777" w:rsidR="00312092" w:rsidRDefault="00312092" w:rsidP="00312092">
      <w:pPr>
        <w:pStyle w:val="Prrafodelista"/>
        <w:numPr>
          <w:ilvl w:val="0"/>
          <w:numId w:val="37"/>
        </w:numPr>
        <w:spacing w:before="120"/>
        <w:jc w:val="left"/>
      </w:pPr>
      <w:bookmarkStart w:id="29" w:name="_Ref198540446"/>
      <w:r>
        <w:t>INCIBE – Empresas – Políticas</w:t>
      </w:r>
      <w:bookmarkEnd w:id="29"/>
    </w:p>
    <w:p w14:paraId="71ABA28A" w14:textId="49F0604F" w:rsidR="00312092" w:rsidRDefault="004C54B8" w:rsidP="00BB7B63">
      <w:pPr>
        <w:pStyle w:val="Prrafodelista"/>
        <w:spacing w:before="120"/>
        <w:jc w:val="left"/>
      </w:pPr>
      <w:hyperlink r:id="rId16" w:history="1">
        <w:r w:rsidR="00312092" w:rsidRPr="00B36EDD">
          <w:rPr>
            <w:rStyle w:val="Hipervnculo"/>
          </w:rPr>
          <w:t>https://www.incibe.es/sites/default/files/contenidos/politicas/documentos/actualizaciones-software.pdf</w:t>
        </w:r>
      </w:hyperlink>
    </w:p>
    <w:p w14:paraId="4E824EF5" w14:textId="77777777" w:rsidR="005934FC" w:rsidRDefault="005934FC" w:rsidP="005934FC">
      <w:pPr>
        <w:pStyle w:val="Prrafodelista"/>
        <w:numPr>
          <w:ilvl w:val="0"/>
          <w:numId w:val="37"/>
        </w:numPr>
        <w:spacing w:before="120"/>
        <w:jc w:val="left"/>
      </w:pPr>
      <w:r>
        <w:t>INCIBE – Empresas -Políticas</w:t>
      </w:r>
    </w:p>
    <w:p w14:paraId="3560EBD3" w14:textId="11B7B4CA" w:rsidR="005934FC" w:rsidRDefault="004C54B8" w:rsidP="00F44179">
      <w:pPr>
        <w:pStyle w:val="Prrafodelista"/>
        <w:spacing w:before="120"/>
        <w:jc w:val="left"/>
      </w:pPr>
      <w:hyperlink r:id="rId17" w:history="1">
        <w:r w:rsidR="005934FC" w:rsidRPr="00B36EDD">
          <w:rPr>
            <w:rStyle w:val="Hipervnculo"/>
          </w:rPr>
          <w:t>https://www.incibe.es/sites/default/files/contenidos/politicas/documentos/proteccion-puesto-trabajo.pdf</w:t>
        </w:r>
      </w:hyperlink>
    </w:p>
    <w:p w14:paraId="57848A9E" w14:textId="77777777" w:rsidR="005934FC" w:rsidRDefault="005934FC" w:rsidP="00F44179">
      <w:pPr>
        <w:pStyle w:val="Prrafodelista"/>
        <w:spacing w:before="120"/>
        <w:jc w:val="left"/>
      </w:pPr>
    </w:p>
    <w:bookmarkEnd w:id="22"/>
    <w:p w14:paraId="5CB510B7" w14:textId="77777777" w:rsidR="005934FC" w:rsidRDefault="005934FC" w:rsidP="00F44179">
      <w:pPr>
        <w:pStyle w:val="Prrafodelista"/>
        <w:spacing w:before="120"/>
        <w:jc w:val="left"/>
      </w:pPr>
    </w:p>
    <w:sectPr w:rsidR="005934FC" w:rsidSect="007F7D60">
      <w:headerReference w:type="default" r:id="rId18"/>
      <w:pgSz w:w="11906" w:h="16838" w:code="9"/>
      <w:pgMar w:top="1985" w:right="1418" w:bottom="1134"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9BE40" w14:textId="77777777" w:rsidR="00914A4E" w:rsidRDefault="00914A4E">
      <w:r>
        <w:separator/>
      </w:r>
    </w:p>
  </w:endnote>
  <w:endnote w:type="continuationSeparator" w:id="0">
    <w:p w14:paraId="4F2778B5" w14:textId="77777777" w:rsidR="00914A4E" w:rsidRDefault="00914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A392" w14:textId="19408ACA" w:rsidR="00D11149" w:rsidRDefault="00F4677A" w:rsidP="008754C5">
    <w:pPr>
      <w:pStyle w:val="Piedepgina"/>
      <w:jc w:val="left"/>
    </w:pPr>
    <w:r>
      <w:t>Ciberseguridad para directivos no técnicos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E0AA2" w14:textId="7F2FF623" w:rsidR="00267808" w:rsidRDefault="001F0097" w:rsidP="00CF4F71">
    <w:pPr>
      <w:tabs>
        <w:tab w:val="left" w:pos="4111"/>
      </w:tabs>
      <w:ind w:left="-1418" w:hanging="142"/>
      <w:jc w:val="right"/>
    </w:pPr>
    <w:r>
      <w:rPr>
        <w:noProof/>
      </w:rPr>
      <w:drawing>
        <wp:anchor distT="0" distB="0" distL="114300" distR="114300" simplePos="0" relativeHeight="251664384" behindDoc="1" locked="0" layoutInCell="1" allowOverlap="1" wp14:anchorId="6E029B57" wp14:editId="4215DBF4">
          <wp:simplePos x="0" y="0"/>
          <wp:positionH relativeFrom="page">
            <wp:align>center</wp:align>
          </wp:positionH>
          <wp:positionV relativeFrom="paragraph">
            <wp:posOffset>9676</wp:posOffset>
          </wp:positionV>
          <wp:extent cx="6785610" cy="594360"/>
          <wp:effectExtent l="0" t="0" r="0" b="0"/>
          <wp:wrapTight wrapText="bothSides">
            <wp:wrapPolygon edited="0">
              <wp:start x="6428" y="1385"/>
              <wp:lineTo x="485" y="4154"/>
              <wp:lineTo x="243" y="4846"/>
              <wp:lineTo x="243" y="15923"/>
              <wp:lineTo x="6428" y="19385"/>
              <wp:lineTo x="13765" y="19385"/>
              <wp:lineTo x="20800" y="15923"/>
              <wp:lineTo x="20739" y="13846"/>
              <wp:lineTo x="21345" y="11077"/>
              <wp:lineTo x="20496" y="4846"/>
              <wp:lineTo x="13765" y="1385"/>
              <wp:lineTo x="6428" y="1385"/>
            </wp:wrapPolygon>
          </wp:wrapTight>
          <wp:docPr id="777081045" name="Imagen 77708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
                  <a:stretch>
                    <a:fillRect/>
                  </a:stretch>
                </pic:blipFill>
                <pic:spPr bwMode="auto">
                  <a:xfrm>
                    <a:off x="0" y="0"/>
                    <a:ext cx="6785610" cy="5943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18D81" w14:textId="77777777" w:rsidR="00914A4E" w:rsidRDefault="00914A4E" w:rsidP="00AF1253">
      <w:pPr>
        <w:spacing w:after="0"/>
      </w:pPr>
      <w:r>
        <w:separator/>
      </w:r>
    </w:p>
  </w:footnote>
  <w:footnote w:type="continuationSeparator" w:id="0">
    <w:p w14:paraId="62E8C619" w14:textId="77777777" w:rsidR="00914A4E" w:rsidRDefault="00914A4E" w:rsidP="00AF1253">
      <w:pPr>
        <w:spacing w:after="0"/>
      </w:pPr>
      <w:r>
        <w:continuationSeparator/>
      </w:r>
    </w:p>
  </w:footnote>
  <w:footnote w:type="continuationNotice" w:id="1">
    <w:p w14:paraId="257F08FA" w14:textId="77777777" w:rsidR="00914A4E" w:rsidRDefault="00914A4E" w:rsidP="00AF12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8D03B" w14:textId="77777777" w:rsidR="00B23819" w:rsidRPr="00314618" w:rsidRDefault="002109AF" w:rsidP="00314618">
    <w:pPr>
      <w:tabs>
        <w:tab w:val="right" w:pos="8789"/>
      </w:tabs>
    </w:pPr>
    <w:r>
      <w:rPr>
        <w:noProof/>
      </w:rPr>
      <w:drawing>
        <wp:inline distT="0" distB="0" distL="0" distR="0" wp14:anchorId="63C174F3" wp14:editId="0FB08B69">
          <wp:extent cx="2218667" cy="360000"/>
          <wp:effectExtent l="0" t="0" r="0" b="2540"/>
          <wp:docPr id="274" name="Imagen 274" descr="Gobierno de España. Vicepresidencia Tercera del Gobierno. Ministerio de Asuntos Económicos y Transformación Digital. Secretaría de Estado de Digitalización e Inteligencia Artificial" title="Secretaría de Estado de Digitalización e Inteligencia Arti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MUNICACIÓN INTERNA\02_Logotipos\MINECO\ME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18667" cy="360000"/>
                  </a:xfrm>
                  <a:prstGeom prst="rect">
                    <a:avLst/>
                  </a:prstGeom>
                  <a:noFill/>
                  <a:ln>
                    <a:noFill/>
                  </a:ln>
                </pic:spPr>
              </pic:pic>
            </a:graphicData>
          </a:graphic>
        </wp:inline>
      </w:drawing>
    </w:r>
    <w:r w:rsidR="00314618">
      <w:tab/>
    </w:r>
    <w:r w:rsidR="00F630B6">
      <w:rPr>
        <w:noProof/>
      </w:rPr>
      <w:drawing>
        <wp:inline distT="0" distB="0" distL="0" distR="0" wp14:anchorId="02E0FBA9" wp14:editId="0C2344EF">
          <wp:extent cx="2263635" cy="360000"/>
          <wp:effectExtent l="0" t="0" r="3810" b="2540"/>
          <wp:docPr id="275" name="Imagen 275" descr="INCIBE" title="INC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cibe_logo_sintexto.png"/>
                  <pic:cNvPicPr/>
                </pic:nvPicPr>
                <pic:blipFill rotWithShape="1">
                  <a:blip r:embed="rId2">
                    <a:extLst>
                      <a:ext uri="{28A0092B-C50C-407E-A947-70E740481C1C}">
                        <a14:useLocalDpi xmlns:a14="http://schemas.microsoft.com/office/drawing/2010/main" val="0"/>
                      </a:ext>
                    </a:extLst>
                  </a:blip>
                  <a:srcRect b="32653"/>
                  <a:stretch/>
                </pic:blipFill>
                <pic:spPr bwMode="auto">
                  <a:xfrm>
                    <a:off x="0" y="0"/>
                    <a:ext cx="2263635" cy="36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8DF59" w14:textId="0E83FC59" w:rsidR="00B23819" w:rsidRDefault="00B23819" w:rsidP="00CF4F71">
    <w:pPr>
      <w:tabs>
        <w:tab w:val="center" w:pos="4393"/>
      </w:tabs>
      <w:ind w:right="-56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1B713" w14:textId="39F621FC" w:rsidR="00434DD1" w:rsidRPr="001260CD" w:rsidRDefault="001F0097" w:rsidP="00CB56E0">
    <w:pPr>
      <w:tabs>
        <w:tab w:val="left" w:pos="7655"/>
        <w:tab w:val="right" w:pos="8789"/>
      </w:tabs>
      <w:ind w:left="-1418"/>
    </w:pPr>
    <w:r>
      <w:rPr>
        <w:noProof/>
      </w:rPr>
      <w:drawing>
        <wp:anchor distT="0" distB="0" distL="114300" distR="114300" simplePos="0" relativeHeight="251662336" behindDoc="1" locked="0" layoutInCell="1" allowOverlap="1" wp14:anchorId="32829D3C" wp14:editId="0EE79147">
          <wp:simplePos x="0" y="0"/>
          <wp:positionH relativeFrom="page">
            <wp:align>center</wp:align>
          </wp:positionH>
          <wp:positionV relativeFrom="paragraph">
            <wp:posOffset>-388</wp:posOffset>
          </wp:positionV>
          <wp:extent cx="6785610" cy="594360"/>
          <wp:effectExtent l="0" t="0" r="0" b="0"/>
          <wp:wrapTight wrapText="bothSides">
            <wp:wrapPolygon edited="0">
              <wp:start x="6428" y="1385"/>
              <wp:lineTo x="485" y="4154"/>
              <wp:lineTo x="243" y="4846"/>
              <wp:lineTo x="243" y="15923"/>
              <wp:lineTo x="6428" y="19385"/>
              <wp:lineTo x="13765" y="19385"/>
              <wp:lineTo x="20800" y="15923"/>
              <wp:lineTo x="20739" y="13846"/>
              <wp:lineTo x="21345" y="11077"/>
              <wp:lineTo x="20496" y="4846"/>
              <wp:lineTo x="13765" y="1385"/>
              <wp:lineTo x="6428" y="1385"/>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
                  <a:stretch>
                    <a:fillRect/>
                  </a:stretch>
                </pic:blipFill>
                <pic:spPr bwMode="auto">
                  <a:xfrm>
                    <a:off x="0" y="0"/>
                    <a:ext cx="678561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1260C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FC04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5A3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502A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D43C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0859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BE14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3CBC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A0F3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6E92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468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70D0E"/>
    <w:multiLevelType w:val="hybridMultilevel"/>
    <w:tmpl w:val="700A8C8A"/>
    <w:lvl w:ilvl="0" w:tplc="FFFFFFFF">
      <w:start w:val="1"/>
      <w:numFmt w:val="bullet"/>
      <w:lvlText w:val=""/>
      <w:lvlJc w:val="left"/>
      <w:pPr>
        <w:tabs>
          <w:tab w:val="num" w:pos="720"/>
        </w:tabs>
        <w:ind w:left="720" w:hanging="360"/>
      </w:pPr>
      <w:rPr>
        <w:rFonts w:ascii="Wingdings" w:hAnsi="Wingdings" w:hint="default"/>
        <w:color w:val="E73137"/>
        <w:sz w:val="20"/>
        <w:u w:color="FFFFFF" w:themeColor="background1"/>
      </w:rPr>
    </w:lvl>
    <w:lvl w:ilvl="1" w:tplc="2B0EFCD8">
      <w:start w:val="1"/>
      <w:numFmt w:val="bullet"/>
      <w:lvlText w:val=""/>
      <w:lvlJc w:val="left"/>
      <w:pPr>
        <w:ind w:left="1440" w:hanging="360"/>
      </w:pPr>
      <w:rPr>
        <w:rFonts w:ascii="Wingdings" w:hAnsi="Wingdings" w:hint="default"/>
        <w:color w:val="FFFF00"/>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576DCB"/>
    <w:multiLevelType w:val="multilevel"/>
    <w:tmpl w:val="472CF8AC"/>
    <w:lvl w:ilvl="0">
      <w:start w:val="1"/>
      <w:numFmt w:val="upperRoman"/>
      <w:lvlText w:val="%1."/>
      <w:lvlJc w:val="right"/>
      <w:pPr>
        <w:tabs>
          <w:tab w:val="num" w:pos="180"/>
        </w:tabs>
        <w:ind w:left="180" w:hanging="180"/>
      </w:pPr>
      <w:rPr>
        <w:rFonts w:hint="default"/>
      </w:rPr>
    </w:lvl>
    <w:lvl w:ilvl="1">
      <w:start w:val="1"/>
      <w:numFmt w:val="upperRoman"/>
      <w:pStyle w:val="Indicen2"/>
      <w:lvlText w:val="%2"/>
      <w:lvlJc w:val="left"/>
      <w:pPr>
        <w:tabs>
          <w:tab w:val="num" w:pos="757"/>
        </w:tabs>
        <w:ind w:left="757"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9606231"/>
    <w:multiLevelType w:val="multilevel"/>
    <w:tmpl w:val="75C47708"/>
    <w:styleLink w:val="Incibe"/>
    <w:lvl w:ilvl="0">
      <w:start w:val="1"/>
      <w:numFmt w:val="decimal"/>
      <w:pStyle w:val="TextoNumeradoNivel1"/>
      <w:lvlText w:val="%1."/>
      <w:lvlJc w:val="left"/>
      <w:pPr>
        <w:ind w:left="1077" w:hanging="360"/>
      </w:pPr>
      <w:rPr>
        <w:rFonts w:hint="default"/>
      </w:rPr>
    </w:lvl>
    <w:lvl w:ilvl="1">
      <w:start w:val="1"/>
      <w:numFmt w:val="lowerLetter"/>
      <w:pStyle w:val="TextoNumeradoNivel2"/>
      <w:lvlText w:val="%2."/>
      <w:lvlJc w:val="left"/>
      <w:pPr>
        <w:ind w:left="1797" w:hanging="360"/>
      </w:pPr>
      <w:rPr>
        <w:rFonts w:hint="default"/>
      </w:rPr>
    </w:lvl>
    <w:lvl w:ilvl="2">
      <w:start w:val="1"/>
      <w:numFmt w:val="lowerRoman"/>
      <w:pStyle w:val="TextoNumeradoNivel3"/>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246D19B7"/>
    <w:multiLevelType w:val="multilevel"/>
    <w:tmpl w:val="0B4EEA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886AD1"/>
    <w:multiLevelType w:val="hybridMultilevel"/>
    <w:tmpl w:val="07CA1138"/>
    <w:lvl w:ilvl="0" w:tplc="59441E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1BD6EC9"/>
    <w:multiLevelType w:val="hybridMultilevel"/>
    <w:tmpl w:val="32C2CE5C"/>
    <w:lvl w:ilvl="0" w:tplc="52FC08DA">
      <w:start w:val="1"/>
      <w:numFmt w:val="bullet"/>
      <w:lvlText w:val=""/>
      <w:lvlJc w:val="left"/>
      <w:pPr>
        <w:ind w:left="720" w:hanging="360"/>
      </w:pPr>
      <w:rPr>
        <w:rFonts w:ascii="Wingdings" w:hAnsi="Wingdings" w:hint="default"/>
        <w:color w:val="E7313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59C5B32"/>
    <w:multiLevelType w:val="hybridMultilevel"/>
    <w:tmpl w:val="26563848"/>
    <w:lvl w:ilvl="0" w:tplc="F20EB942">
      <w:start w:val="1"/>
      <w:numFmt w:val="bullet"/>
      <w:lvlText w:val=""/>
      <w:lvlJc w:val="left"/>
      <w:pPr>
        <w:tabs>
          <w:tab w:val="num" w:pos="720"/>
        </w:tabs>
        <w:ind w:left="720" w:hanging="360"/>
      </w:pPr>
      <w:rPr>
        <w:rFonts w:ascii="Wingdings" w:hAnsi="Wingdings" w:hint="default"/>
        <w:color w:val="E73137"/>
        <w:sz w:val="16"/>
      </w:rPr>
    </w:lvl>
    <w:lvl w:ilvl="1" w:tplc="A29247F0">
      <w:start w:val="1"/>
      <w:numFmt w:val="bullet"/>
      <w:pStyle w:val="BulletsNivel2"/>
      <w:lvlText w:val=""/>
      <w:lvlJc w:val="left"/>
      <w:pPr>
        <w:tabs>
          <w:tab w:val="num" w:pos="1440"/>
        </w:tabs>
        <w:ind w:left="1440" w:hanging="360"/>
      </w:pPr>
      <w:rPr>
        <w:rFonts w:ascii="Wingdings" w:hAnsi="Wingdings" w:hint="default"/>
        <w:color w:val="FFDD00"/>
        <w:sz w:val="16"/>
      </w:rPr>
    </w:lvl>
    <w:lvl w:ilvl="2" w:tplc="8A10FBBC">
      <w:start w:val="1"/>
      <w:numFmt w:val="bullet"/>
      <w:pStyle w:val="BulletsNivel3"/>
      <w:lvlText w:val=""/>
      <w:lvlJc w:val="left"/>
      <w:pPr>
        <w:tabs>
          <w:tab w:val="num" w:pos="2160"/>
        </w:tabs>
        <w:ind w:left="2160" w:hanging="360"/>
      </w:pPr>
      <w:rPr>
        <w:rFonts w:ascii="Wingdings" w:hAnsi="Wingdings" w:hint="default"/>
        <w:color w:val="E73137"/>
        <w:sz w:val="16"/>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C13D9F"/>
    <w:multiLevelType w:val="hybridMultilevel"/>
    <w:tmpl w:val="58D40E4C"/>
    <w:lvl w:ilvl="0" w:tplc="468272BE">
      <w:start w:val="1"/>
      <w:numFmt w:val="decimal"/>
      <w:lvlText w:val="Tabla %1: "/>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79D32E1"/>
    <w:multiLevelType w:val="hybridMultilevel"/>
    <w:tmpl w:val="1B7E1F70"/>
    <w:lvl w:ilvl="0" w:tplc="292C068A">
      <w:start w:val="1"/>
      <w:numFmt w:val="decimal"/>
      <w:lvlText w:val="%1."/>
      <w:lvlJc w:val="left"/>
      <w:pPr>
        <w:ind w:left="1077" w:hanging="360"/>
      </w:p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19" w15:restartNumberingAfterBreak="0">
    <w:nsid w:val="392D253A"/>
    <w:multiLevelType w:val="hybridMultilevel"/>
    <w:tmpl w:val="750004A8"/>
    <w:lvl w:ilvl="0" w:tplc="FFFFFFFF">
      <w:start w:val="1"/>
      <w:numFmt w:val="bullet"/>
      <w:lvlText w:val=""/>
      <w:lvlJc w:val="left"/>
      <w:pPr>
        <w:tabs>
          <w:tab w:val="num" w:pos="720"/>
        </w:tabs>
        <w:ind w:left="720" w:hanging="360"/>
      </w:pPr>
      <w:rPr>
        <w:rFonts w:ascii="Wingdings" w:hAnsi="Wingdings" w:hint="default"/>
        <w:color w:val="E73137"/>
        <w:sz w:val="20"/>
        <w:u w:color="FFFFFF" w:themeColor="background1"/>
      </w:rPr>
    </w:lvl>
    <w:lvl w:ilvl="1" w:tplc="DF1266AC">
      <w:start w:val="1"/>
      <w:numFmt w:val="bullet"/>
      <w:lvlText w:val=""/>
      <w:lvlJc w:val="left"/>
      <w:pPr>
        <w:ind w:left="1440" w:hanging="360"/>
      </w:pPr>
      <w:rPr>
        <w:rFonts w:ascii="Wingdings" w:hAnsi="Wingdings" w:hint="default"/>
        <w:color w:val="FFFF00"/>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D94E3D"/>
    <w:multiLevelType w:val="hybridMultilevel"/>
    <w:tmpl w:val="D43EC66A"/>
    <w:lvl w:ilvl="0" w:tplc="87DED06E">
      <w:start w:val="1"/>
      <w:numFmt w:val="decimal"/>
      <w:lvlText w:val="Figura %1: "/>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F3636FA"/>
    <w:multiLevelType w:val="hybridMultilevel"/>
    <w:tmpl w:val="BEDA2D34"/>
    <w:lvl w:ilvl="0" w:tplc="0616BC18">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2" w15:restartNumberingAfterBreak="0">
    <w:nsid w:val="41B911C3"/>
    <w:multiLevelType w:val="hybridMultilevel"/>
    <w:tmpl w:val="64D80E68"/>
    <w:lvl w:ilvl="0" w:tplc="0C0A000F">
      <w:start w:val="1"/>
      <w:numFmt w:val="decimal"/>
      <w:lvlText w:val="%1."/>
      <w:lvlJc w:val="left"/>
      <w:pPr>
        <w:ind w:left="720" w:hanging="360"/>
      </w:pPr>
    </w:lvl>
    <w:lvl w:ilvl="1" w:tplc="32F64CE6">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E9D30DE"/>
    <w:multiLevelType w:val="multilevel"/>
    <w:tmpl w:val="F2CE8DC4"/>
    <w:lvl w:ilvl="0">
      <w:start w:val="1"/>
      <w:numFmt w:val="decimal"/>
      <w:lvlText w:val="%1."/>
      <w:lvlJc w:val="left"/>
      <w:pPr>
        <w:tabs>
          <w:tab w:val="num" w:pos="924"/>
        </w:tabs>
        <w:ind w:left="924" w:hanging="564"/>
      </w:pPr>
      <w:rPr>
        <w:rFonts w:hint="default"/>
      </w:rPr>
    </w:lvl>
    <w:lvl w:ilvl="1">
      <w:start w:val="1"/>
      <w:numFmt w:val="lowerLetter"/>
      <w:lvlText w:val="%2."/>
      <w:lvlJc w:val="left"/>
      <w:pPr>
        <w:tabs>
          <w:tab w:val="num" w:pos="1644"/>
        </w:tabs>
        <w:ind w:left="1644" w:hanging="564"/>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4FC034AA"/>
    <w:multiLevelType w:val="hybridMultilevel"/>
    <w:tmpl w:val="50F66A00"/>
    <w:lvl w:ilvl="0" w:tplc="B372CA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1EA44B8"/>
    <w:multiLevelType w:val="hybridMultilevel"/>
    <w:tmpl w:val="8C4A8492"/>
    <w:lvl w:ilvl="0" w:tplc="53B00124">
      <w:start w:val="1"/>
      <w:numFmt w:val="bullet"/>
      <w:pStyle w:val="BulletsNivel1"/>
      <w:lvlText w:val=""/>
      <w:lvlJc w:val="left"/>
      <w:pPr>
        <w:tabs>
          <w:tab w:val="num" w:pos="720"/>
        </w:tabs>
        <w:ind w:left="720" w:hanging="360"/>
      </w:pPr>
      <w:rPr>
        <w:rFonts w:ascii="Wingdings" w:hAnsi="Wingdings" w:hint="default"/>
        <w:color w:val="E73137"/>
        <w:sz w:val="20"/>
        <w:u w:color="FFFFFF" w:themeColor="background1"/>
      </w:rPr>
    </w:lvl>
    <w:lvl w:ilvl="1" w:tplc="E9586440">
      <w:start w:val="1"/>
      <w:numFmt w:val="bullet"/>
      <w:lvlText w:val="-"/>
      <w:lvlJc w:val="left"/>
      <w:pPr>
        <w:tabs>
          <w:tab w:val="num" w:pos="1440"/>
        </w:tabs>
        <w:ind w:left="1440" w:hanging="360"/>
      </w:pPr>
      <w:rPr>
        <w:rFonts w:ascii="Calibri" w:hAnsi="Calibri"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323DA1"/>
    <w:multiLevelType w:val="hybridMultilevel"/>
    <w:tmpl w:val="50F66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CF7F1B"/>
    <w:multiLevelType w:val="multilevel"/>
    <w:tmpl w:val="AC20D25A"/>
    <w:lvl w:ilvl="0">
      <w:start w:val="1"/>
      <w:numFmt w:val="decimal"/>
      <w:pStyle w:val="Ttulo1"/>
      <w:suff w:val="space"/>
      <w:lvlText w:val="%1."/>
      <w:lvlJc w:val="left"/>
      <w:pPr>
        <w:ind w:left="432" w:hanging="432"/>
      </w:pPr>
      <w:rPr>
        <w:rFonts w:hint="default"/>
      </w:rPr>
    </w:lvl>
    <w:lvl w:ilvl="1">
      <w:start w:val="1"/>
      <w:numFmt w:val="decimal"/>
      <w:pStyle w:val="Ttulo2"/>
      <w:suff w:val="space"/>
      <w:lvlText w:val="%1.%2."/>
      <w:lvlJc w:val="left"/>
      <w:pPr>
        <w:ind w:left="576" w:hanging="576"/>
      </w:pPr>
      <w:rPr>
        <w:rFonts w:hint="default"/>
      </w:rPr>
    </w:lvl>
    <w:lvl w:ilvl="2">
      <w:start w:val="1"/>
      <w:numFmt w:val="decimal"/>
      <w:pStyle w:val="Ttulo3"/>
      <w:suff w:val="space"/>
      <w:lvlText w:val="%1.%2.%3."/>
      <w:lvlJc w:val="left"/>
      <w:pPr>
        <w:ind w:left="720" w:hanging="720"/>
      </w:pPr>
      <w:rPr>
        <w:rFonts w:hint="default"/>
      </w:rPr>
    </w:lvl>
    <w:lvl w:ilvl="3">
      <w:start w:val="1"/>
      <w:numFmt w:val="decimal"/>
      <w:pStyle w:val="Ttulo4"/>
      <w:suff w:val="space"/>
      <w:lvlText w:val="%1.%2.%3.%4."/>
      <w:lvlJc w:val="left"/>
      <w:pPr>
        <w:ind w:left="864" w:hanging="864"/>
      </w:pPr>
      <w:rPr>
        <w:rFonts w:hint="default"/>
      </w:rPr>
    </w:lvl>
    <w:lvl w:ilvl="4">
      <w:start w:val="1"/>
      <w:numFmt w:val="decimal"/>
      <w:pStyle w:val="Ttulo5"/>
      <w:suff w:val="space"/>
      <w:lvlText w:val="%1.%2.%3.%4.%5."/>
      <w:lvlJc w:val="left"/>
      <w:pPr>
        <w:ind w:left="1008" w:hanging="1008"/>
      </w:pPr>
      <w:rPr>
        <w:rFonts w:hint="default"/>
      </w:rPr>
    </w:lvl>
    <w:lvl w:ilvl="5">
      <w:start w:val="1"/>
      <w:numFmt w:val="decimal"/>
      <w:pStyle w:val="Ttulo6"/>
      <w:suff w:val="space"/>
      <w:lvlText w:val="%1.%2.%3.%4.%5.%6."/>
      <w:lvlJc w:val="left"/>
      <w:pPr>
        <w:ind w:left="1152" w:hanging="1152"/>
      </w:pPr>
      <w:rPr>
        <w:rFonts w:hint="default"/>
      </w:rPr>
    </w:lvl>
    <w:lvl w:ilvl="6">
      <w:start w:val="1"/>
      <w:numFmt w:val="decimal"/>
      <w:pStyle w:val="Ttulo7"/>
      <w:suff w:val="space"/>
      <w:lvlText w:val="%1.%2.%3.%4.%5.%6.%7"/>
      <w:lvlJc w:val="left"/>
      <w:pPr>
        <w:ind w:left="1296" w:hanging="1296"/>
      </w:pPr>
      <w:rPr>
        <w:rFonts w:hint="default"/>
      </w:rPr>
    </w:lvl>
    <w:lvl w:ilvl="7">
      <w:start w:val="1"/>
      <w:numFmt w:val="decimal"/>
      <w:pStyle w:val="Ttulo8"/>
      <w:suff w:val="space"/>
      <w:lvlText w:val="%1.%2.%3.%4.%5.%6.%7.%8"/>
      <w:lvlJc w:val="left"/>
      <w:pPr>
        <w:ind w:left="1440" w:hanging="1440"/>
      </w:pPr>
      <w:rPr>
        <w:rFonts w:hint="default"/>
      </w:rPr>
    </w:lvl>
    <w:lvl w:ilvl="8">
      <w:start w:val="1"/>
      <w:numFmt w:val="decimal"/>
      <w:pStyle w:val="Ttulo9"/>
      <w:suff w:val="space"/>
      <w:lvlText w:val="%1.%2.%3.%4.%5.%6.%7.%8.%9"/>
      <w:lvlJc w:val="left"/>
      <w:pPr>
        <w:ind w:left="1584" w:hanging="1584"/>
      </w:pPr>
      <w:rPr>
        <w:rFonts w:hint="default"/>
      </w:rPr>
    </w:lvl>
  </w:abstractNum>
  <w:abstractNum w:abstractNumId="28" w15:restartNumberingAfterBreak="0">
    <w:nsid w:val="65787246"/>
    <w:multiLevelType w:val="hybridMultilevel"/>
    <w:tmpl w:val="675CC9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8B10D7F"/>
    <w:multiLevelType w:val="multilevel"/>
    <w:tmpl w:val="E9F28428"/>
    <w:lvl w:ilvl="0">
      <w:start w:val="1"/>
      <w:numFmt w:val="decimal"/>
      <w:lvlText w:val="%1."/>
      <w:lvlJc w:val="left"/>
      <w:pPr>
        <w:tabs>
          <w:tab w:val="num" w:pos="792"/>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224"/>
        </w:tabs>
        <w:ind w:left="0" w:firstLine="0"/>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0" w15:restartNumberingAfterBreak="0">
    <w:nsid w:val="69047CDC"/>
    <w:multiLevelType w:val="multilevel"/>
    <w:tmpl w:val="65F872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9"/>
  </w:num>
  <w:num w:numId="3">
    <w:abstractNumId w:val="16"/>
  </w:num>
  <w:num w:numId="4">
    <w:abstractNumId w:val="25"/>
  </w:num>
  <w:num w:numId="5">
    <w:abstractNumId w:val="20"/>
  </w:num>
  <w:num w:numId="6">
    <w:abstractNumId w:val="17"/>
  </w:num>
  <w:num w:numId="7">
    <w:abstractNumId w:val="11"/>
  </w:num>
  <w:num w:numId="8">
    <w:abstractNumId w:val="29"/>
  </w:num>
  <w:num w:numId="9">
    <w:abstractNumId w:val="29"/>
  </w:num>
  <w:num w:numId="10">
    <w:abstractNumId w:val="29"/>
  </w:num>
  <w:num w:numId="11">
    <w:abstractNumId w:val="29"/>
  </w:num>
  <w:num w:numId="12">
    <w:abstractNumId w:val="25"/>
  </w:num>
  <w:num w:numId="13">
    <w:abstractNumId w:val="16"/>
  </w:num>
  <w:num w:numId="14">
    <w:abstractNumId w:val="16"/>
  </w:num>
  <w:num w:numId="15">
    <w:abstractNumId w:val="23"/>
  </w:num>
  <w:num w:numId="16">
    <w:abstractNumId w:val="11"/>
  </w:num>
  <w:num w:numId="17">
    <w:abstractNumId w:val="18"/>
  </w:num>
  <w:num w:numId="18">
    <w:abstractNumId w:val="21"/>
  </w:num>
  <w:num w:numId="19">
    <w:abstractNumId w:val="22"/>
  </w:num>
  <w:num w:numId="20">
    <w:abstractNumId w:val="12"/>
  </w:num>
  <w:num w:numId="21">
    <w:abstractNumId w:val="14"/>
  </w:num>
  <w:num w:numId="22">
    <w:abstractNumId w:val="13"/>
  </w:num>
  <w:num w:numId="23">
    <w:abstractNumId w:val="27"/>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30"/>
  </w:num>
  <w:num w:numId="35">
    <w:abstractNumId w:val="15"/>
  </w:num>
  <w:num w:numId="36">
    <w:abstractNumId w:val="24"/>
  </w:num>
  <w:num w:numId="37">
    <w:abstractNumId w:val="26"/>
  </w:num>
  <w:num w:numId="38">
    <w:abstractNumId w:val="28"/>
  </w:num>
  <w:num w:numId="39">
    <w:abstractNumId w:val="19"/>
  </w:num>
  <w:num w:numId="4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77"/>
    <w:rsid w:val="00001BC4"/>
    <w:rsid w:val="00004191"/>
    <w:rsid w:val="00013AAD"/>
    <w:rsid w:val="00016256"/>
    <w:rsid w:val="00016ADF"/>
    <w:rsid w:val="0002177D"/>
    <w:rsid w:val="00021D94"/>
    <w:rsid w:val="00022B30"/>
    <w:rsid w:val="00023B55"/>
    <w:rsid w:val="00024330"/>
    <w:rsid w:val="00026C0E"/>
    <w:rsid w:val="00036C3E"/>
    <w:rsid w:val="00047498"/>
    <w:rsid w:val="000476A8"/>
    <w:rsid w:val="00054F46"/>
    <w:rsid w:val="0005602F"/>
    <w:rsid w:val="0006505E"/>
    <w:rsid w:val="000651CB"/>
    <w:rsid w:val="000743C6"/>
    <w:rsid w:val="000746AA"/>
    <w:rsid w:val="000762B9"/>
    <w:rsid w:val="000765A5"/>
    <w:rsid w:val="00096379"/>
    <w:rsid w:val="000A127C"/>
    <w:rsid w:val="000A45FF"/>
    <w:rsid w:val="000A73B7"/>
    <w:rsid w:val="000C1B35"/>
    <w:rsid w:val="000C1C1F"/>
    <w:rsid w:val="000C2EFD"/>
    <w:rsid w:val="000C5361"/>
    <w:rsid w:val="000C65CA"/>
    <w:rsid w:val="000C7C7A"/>
    <w:rsid w:val="000D204A"/>
    <w:rsid w:val="000D3393"/>
    <w:rsid w:val="000D3CE0"/>
    <w:rsid w:val="000D5092"/>
    <w:rsid w:val="000D5BAE"/>
    <w:rsid w:val="000E4DAE"/>
    <w:rsid w:val="000F17BC"/>
    <w:rsid w:val="00102B4D"/>
    <w:rsid w:val="00104664"/>
    <w:rsid w:val="00107C3B"/>
    <w:rsid w:val="001260CD"/>
    <w:rsid w:val="00132116"/>
    <w:rsid w:val="001423CB"/>
    <w:rsid w:val="0014775D"/>
    <w:rsid w:val="00156143"/>
    <w:rsid w:val="0015681B"/>
    <w:rsid w:val="0016601F"/>
    <w:rsid w:val="00171023"/>
    <w:rsid w:val="00172085"/>
    <w:rsid w:val="00174B03"/>
    <w:rsid w:val="00177794"/>
    <w:rsid w:val="001857B8"/>
    <w:rsid w:val="0019291E"/>
    <w:rsid w:val="00194943"/>
    <w:rsid w:val="001977B4"/>
    <w:rsid w:val="001A5CE5"/>
    <w:rsid w:val="001B13A5"/>
    <w:rsid w:val="001B2598"/>
    <w:rsid w:val="001B5664"/>
    <w:rsid w:val="001B5E9A"/>
    <w:rsid w:val="001B6ECB"/>
    <w:rsid w:val="001C0A29"/>
    <w:rsid w:val="001C45A8"/>
    <w:rsid w:val="001D3845"/>
    <w:rsid w:val="001E1F2E"/>
    <w:rsid w:val="001F0097"/>
    <w:rsid w:val="001F1012"/>
    <w:rsid w:val="001F586F"/>
    <w:rsid w:val="001F6A4A"/>
    <w:rsid w:val="00201530"/>
    <w:rsid w:val="00205501"/>
    <w:rsid w:val="002109AF"/>
    <w:rsid w:val="0021306B"/>
    <w:rsid w:val="00213A2E"/>
    <w:rsid w:val="002162A3"/>
    <w:rsid w:val="00217A92"/>
    <w:rsid w:val="0022576E"/>
    <w:rsid w:val="00232E8F"/>
    <w:rsid w:val="00240F87"/>
    <w:rsid w:val="00245A2D"/>
    <w:rsid w:val="00246FA7"/>
    <w:rsid w:val="00247F1B"/>
    <w:rsid w:val="00251A54"/>
    <w:rsid w:val="00254FC9"/>
    <w:rsid w:val="00257670"/>
    <w:rsid w:val="00265A3A"/>
    <w:rsid w:val="00267808"/>
    <w:rsid w:val="00270D84"/>
    <w:rsid w:val="0027344B"/>
    <w:rsid w:val="0029563C"/>
    <w:rsid w:val="002A0164"/>
    <w:rsid w:val="002A0F13"/>
    <w:rsid w:val="002B42C2"/>
    <w:rsid w:val="002B6190"/>
    <w:rsid w:val="002C028C"/>
    <w:rsid w:val="002C2062"/>
    <w:rsid w:val="002C3ABC"/>
    <w:rsid w:val="002C42E0"/>
    <w:rsid w:val="002D23A0"/>
    <w:rsid w:val="002D29BD"/>
    <w:rsid w:val="002D40B8"/>
    <w:rsid w:val="002D60A9"/>
    <w:rsid w:val="002F0E87"/>
    <w:rsid w:val="002F19DB"/>
    <w:rsid w:val="002F502B"/>
    <w:rsid w:val="0030315C"/>
    <w:rsid w:val="00305988"/>
    <w:rsid w:val="003063A4"/>
    <w:rsid w:val="00312092"/>
    <w:rsid w:val="00314618"/>
    <w:rsid w:val="00325034"/>
    <w:rsid w:val="00325C05"/>
    <w:rsid w:val="00327AA3"/>
    <w:rsid w:val="00330905"/>
    <w:rsid w:val="0033383A"/>
    <w:rsid w:val="00342932"/>
    <w:rsid w:val="00350B91"/>
    <w:rsid w:val="00352F88"/>
    <w:rsid w:val="00363090"/>
    <w:rsid w:val="00363A4D"/>
    <w:rsid w:val="003643DD"/>
    <w:rsid w:val="0036456C"/>
    <w:rsid w:val="00374F57"/>
    <w:rsid w:val="003809E9"/>
    <w:rsid w:val="0038176E"/>
    <w:rsid w:val="003854DA"/>
    <w:rsid w:val="00387CE1"/>
    <w:rsid w:val="003913CE"/>
    <w:rsid w:val="00392C16"/>
    <w:rsid w:val="0039430D"/>
    <w:rsid w:val="003946C6"/>
    <w:rsid w:val="00395BA2"/>
    <w:rsid w:val="003A0D85"/>
    <w:rsid w:val="003B2C40"/>
    <w:rsid w:val="003B5648"/>
    <w:rsid w:val="003B7974"/>
    <w:rsid w:val="003C03F6"/>
    <w:rsid w:val="003C4510"/>
    <w:rsid w:val="003D0E12"/>
    <w:rsid w:val="003D1D6C"/>
    <w:rsid w:val="003D6EF1"/>
    <w:rsid w:val="003E14B3"/>
    <w:rsid w:val="003E2A3F"/>
    <w:rsid w:val="003E7C5A"/>
    <w:rsid w:val="004122EC"/>
    <w:rsid w:val="00412B67"/>
    <w:rsid w:val="00413669"/>
    <w:rsid w:val="00420E07"/>
    <w:rsid w:val="00422C75"/>
    <w:rsid w:val="004253C6"/>
    <w:rsid w:val="00426C31"/>
    <w:rsid w:val="00431931"/>
    <w:rsid w:val="00434DD1"/>
    <w:rsid w:val="004364F2"/>
    <w:rsid w:val="00437369"/>
    <w:rsid w:val="0044466B"/>
    <w:rsid w:val="00444B93"/>
    <w:rsid w:val="00444EC6"/>
    <w:rsid w:val="00447D7B"/>
    <w:rsid w:val="00453B8C"/>
    <w:rsid w:val="00456D32"/>
    <w:rsid w:val="00463BBF"/>
    <w:rsid w:val="004651C8"/>
    <w:rsid w:val="0046552F"/>
    <w:rsid w:val="00477BE9"/>
    <w:rsid w:val="00491AC4"/>
    <w:rsid w:val="00492DFE"/>
    <w:rsid w:val="00495292"/>
    <w:rsid w:val="004B327E"/>
    <w:rsid w:val="004B4A28"/>
    <w:rsid w:val="004C0F2F"/>
    <w:rsid w:val="004C159A"/>
    <w:rsid w:val="004C2273"/>
    <w:rsid w:val="004C4817"/>
    <w:rsid w:val="004C54B8"/>
    <w:rsid w:val="004D1550"/>
    <w:rsid w:val="004E0FC1"/>
    <w:rsid w:val="004E6D77"/>
    <w:rsid w:val="004F3AAF"/>
    <w:rsid w:val="004F44F7"/>
    <w:rsid w:val="004F5BCA"/>
    <w:rsid w:val="004F7E7A"/>
    <w:rsid w:val="0050158D"/>
    <w:rsid w:val="00505304"/>
    <w:rsid w:val="00505376"/>
    <w:rsid w:val="00506DCD"/>
    <w:rsid w:val="0050780D"/>
    <w:rsid w:val="0051421D"/>
    <w:rsid w:val="00514D7C"/>
    <w:rsid w:val="0052168D"/>
    <w:rsid w:val="00523B1E"/>
    <w:rsid w:val="00526FA9"/>
    <w:rsid w:val="0053668D"/>
    <w:rsid w:val="00536752"/>
    <w:rsid w:val="005434AD"/>
    <w:rsid w:val="00562F32"/>
    <w:rsid w:val="00570CDD"/>
    <w:rsid w:val="0058051E"/>
    <w:rsid w:val="00581A12"/>
    <w:rsid w:val="005840DB"/>
    <w:rsid w:val="005865ED"/>
    <w:rsid w:val="00590F8E"/>
    <w:rsid w:val="00592A64"/>
    <w:rsid w:val="005934FC"/>
    <w:rsid w:val="00596765"/>
    <w:rsid w:val="005A5017"/>
    <w:rsid w:val="005B1F0B"/>
    <w:rsid w:val="005B48C9"/>
    <w:rsid w:val="005C1026"/>
    <w:rsid w:val="005C1479"/>
    <w:rsid w:val="005C4596"/>
    <w:rsid w:val="005C69DE"/>
    <w:rsid w:val="005C7542"/>
    <w:rsid w:val="005D1CD6"/>
    <w:rsid w:val="005D3047"/>
    <w:rsid w:val="005D3C82"/>
    <w:rsid w:val="005D3F6D"/>
    <w:rsid w:val="005E1188"/>
    <w:rsid w:val="005E2E36"/>
    <w:rsid w:val="005F0406"/>
    <w:rsid w:val="005F26A5"/>
    <w:rsid w:val="005F48F3"/>
    <w:rsid w:val="00601E14"/>
    <w:rsid w:val="0061607D"/>
    <w:rsid w:val="0062051C"/>
    <w:rsid w:val="00621640"/>
    <w:rsid w:val="00621AE5"/>
    <w:rsid w:val="006225F1"/>
    <w:rsid w:val="00624DA6"/>
    <w:rsid w:val="00625FC1"/>
    <w:rsid w:val="00626A58"/>
    <w:rsid w:val="00632BF6"/>
    <w:rsid w:val="00633570"/>
    <w:rsid w:val="006341C4"/>
    <w:rsid w:val="00634B3D"/>
    <w:rsid w:val="0064201E"/>
    <w:rsid w:val="006451BC"/>
    <w:rsid w:val="006532A2"/>
    <w:rsid w:val="0065338F"/>
    <w:rsid w:val="00654035"/>
    <w:rsid w:val="00655E47"/>
    <w:rsid w:val="0066120B"/>
    <w:rsid w:val="00662706"/>
    <w:rsid w:val="00663555"/>
    <w:rsid w:val="00666964"/>
    <w:rsid w:val="0067119D"/>
    <w:rsid w:val="00673A43"/>
    <w:rsid w:val="0068140E"/>
    <w:rsid w:val="00682053"/>
    <w:rsid w:val="006875EB"/>
    <w:rsid w:val="00694753"/>
    <w:rsid w:val="006A26F0"/>
    <w:rsid w:val="006A455C"/>
    <w:rsid w:val="006A6703"/>
    <w:rsid w:val="006B1775"/>
    <w:rsid w:val="006C4097"/>
    <w:rsid w:val="006C6128"/>
    <w:rsid w:val="006D04C3"/>
    <w:rsid w:val="006D17B4"/>
    <w:rsid w:val="006D6D27"/>
    <w:rsid w:val="006E21ED"/>
    <w:rsid w:val="006E5B51"/>
    <w:rsid w:val="006E61B8"/>
    <w:rsid w:val="006F27BD"/>
    <w:rsid w:val="006F4D57"/>
    <w:rsid w:val="00705215"/>
    <w:rsid w:val="007055C0"/>
    <w:rsid w:val="00713EA0"/>
    <w:rsid w:val="00722176"/>
    <w:rsid w:val="00724C68"/>
    <w:rsid w:val="00725921"/>
    <w:rsid w:val="0072699A"/>
    <w:rsid w:val="007331A9"/>
    <w:rsid w:val="00733A03"/>
    <w:rsid w:val="0073560C"/>
    <w:rsid w:val="0073587B"/>
    <w:rsid w:val="00741BB8"/>
    <w:rsid w:val="00742CFF"/>
    <w:rsid w:val="007477A6"/>
    <w:rsid w:val="00751FDB"/>
    <w:rsid w:val="0075461E"/>
    <w:rsid w:val="00755263"/>
    <w:rsid w:val="00765D8B"/>
    <w:rsid w:val="00767E83"/>
    <w:rsid w:val="0077116B"/>
    <w:rsid w:val="00771E8E"/>
    <w:rsid w:val="00781348"/>
    <w:rsid w:val="00786159"/>
    <w:rsid w:val="00792A0D"/>
    <w:rsid w:val="007941C4"/>
    <w:rsid w:val="007A2B61"/>
    <w:rsid w:val="007A3F1D"/>
    <w:rsid w:val="007A58BC"/>
    <w:rsid w:val="007B4011"/>
    <w:rsid w:val="007C1C1F"/>
    <w:rsid w:val="007C7DC4"/>
    <w:rsid w:val="007D3991"/>
    <w:rsid w:val="007D52D3"/>
    <w:rsid w:val="007E1141"/>
    <w:rsid w:val="007E17D2"/>
    <w:rsid w:val="007F1D04"/>
    <w:rsid w:val="007F4CD8"/>
    <w:rsid w:val="007F634C"/>
    <w:rsid w:val="007F65BB"/>
    <w:rsid w:val="007F660A"/>
    <w:rsid w:val="007F7D60"/>
    <w:rsid w:val="00803AA9"/>
    <w:rsid w:val="00805738"/>
    <w:rsid w:val="008079FC"/>
    <w:rsid w:val="0081508F"/>
    <w:rsid w:val="008204E1"/>
    <w:rsid w:val="00823E68"/>
    <w:rsid w:val="00830C7C"/>
    <w:rsid w:val="00834735"/>
    <w:rsid w:val="00835634"/>
    <w:rsid w:val="0084415F"/>
    <w:rsid w:val="00846F55"/>
    <w:rsid w:val="00850069"/>
    <w:rsid w:val="0085103B"/>
    <w:rsid w:val="00853B99"/>
    <w:rsid w:val="00856359"/>
    <w:rsid w:val="0085729F"/>
    <w:rsid w:val="008754C5"/>
    <w:rsid w:val="00875C39"/>
    <w:rsid w:val="00881925"/>
    <w:rsid w:val="00882E5F"/>
    <w:rsid w:val="00885C7B"/>
    <w:rsid w:val="008863C6"/>
    <w:rsid w:val="008907FC"/>
    <w:rsid w:val="00892C67"/>
    <w:rsid w:val="00893A91"/>
    <w:rsid w:val="00894677"/>
    <w:rsid w:val="008A1694"/>
    <w:rsid w:val="008A325B"/>
    <w:rsid w:val="008A4758"/>
    <w:rsid w:val="008B056F"/>
    <w:rsid w:val="008B133B"/>
    <w:rsid w:val="008B3860"/>
    <w:rsid w:val="008B729E"/>
    <w:rsid w:val="008B73C5"/>
    <w:rsid w:val="008C20EE"/>
    <w:rsid w:val="008C430E"/>
    <w:rsid w:val="008C4B5E"/>
    <w:rsid w:val="008D2A8F"/>
    <w:rsid w:val="008D64B4"/>
    <w:rsid w:val="008D750B"/>
    <w:rsid w:val="008D75D1"/>
    <w:rsid w:val="008E1871"/>
    <w:rsid w:val="008E73F2"/>
    <w:rsid w:val="008F0377"/>
    <w:rsid w:val="008F1D30"/>
    <w:rsid w:val="008F2036"/>
    <w:rsid w:val="008F2723"/>
    <w:rsid w:val="008F5A3E"/>
    <w:rsid w:val="008F6BC3"/>
    <w:rsid w:val="008F7055"/>
    <w:rsid w:val="00901080"/>
    <w:rsid w:val="009031BC"/>
    <w:rsid w:val="009053F7"/>
    <w:rsid w:val="009060D0"/>
    <w:rsid w:val="00906B55"/>
    <w:rsid w:val="00910FA5"/>
    <w:rsid w:val="00911EA8"/>
    <w:rsid w:val="00912A1A"/>
    <w:rsid w:val="009138C2"/>
    <w:rsid w:val="00914A4E"/>
    <w:rsid w:val="009175FA"/>
    <w:rsid w:val="00917A89"/>
    <w:rsid w:val="00917BF5"/>
    <w:rsid w:val="00923789"/>
    <w:rsid w:val="00924BE4"/>
    <w:rsid w:val="00930326"/>
    <w:rsid w:val="00931346"/>
    <w:rsid w:val="00931477"/>
    <w:rsid w:val="00944380"/>
    <w:rsid w:val="00944648"/>
    <w:rsid w:val="00946C77"/>
    <w:rsid w:val="00957CC2"/>
    <w:rsid w:val="00960B4E"/>
    <w:rsid w:val="00965C0D"/>
    <w:rsid w:val="00973B34"/>
    <w:rsid w:val="0097513E"/>
    <w:rsid w:val="00976A71"/>
    <w:rsid w:val="00981404"/>
    <w:rsid w:val="0098312F"/>
    <w:rsid w:val="009875DB"/>
    <w:rsid w:val="00995CCE"/>
    <w:rsid w:val="009969FA"/>
    <w:rsid w:val="00997364"/>
    <w:rsid w:val="009A2CDF"/>
    <w:rsid w:val="009A477D"/>
    <w:rsid w:val="009B32B6"/>
    <w:rsid w:val="009B3DC4"/>
    <w:rsid w:val="009B7BFC"/>
    <w:rsid w:val="009C0545"/>
    <w:rsid w:val="009C2EF5"/>
    <w:rsid w:val="009E17A6"/>
    <w:rsid w:val="009E275F"/>
    <w:rsid w:val="009E2D52"/>
    <w:rsid w:val="009E6867"/>
    <w:rsid w:val="009E7DB5"/>
    <w:rsid w:val="009F7292"/>
    <w:rsid w:val="00A17329"/>
    <w:rsid w:val="00A17C1C"/>
    <w:rsid w:val="00A237F6"/>
    <w:rsid w:val="00A24BA2"/>
    <w:rsid w:val="00A25F91"/>
    <w:rsid w:val="00A43B2F"/>
    <w:rsid w:val="00A46B2B"/>
    <w:rsid w:val="00A472CA"/>
    <w:rsid w:val="00A53802"/>
    <w:rsid w:val="00A54290"/>
    <w:rsid w:val="00A570B5"/>
    <w:rsid w:val="00A60BDF"/>
    <w:rsid w:val="00A63A86"/>
    <w:rsid w:val="00A63B22"/>
    <w:rsid w:val="00A660E2"/>
    <w:rsid w:val="00A73153"/>
    <w:rsid w:val="00A80093"/>
    <w:rsid w:val="00A8388E"/>
    <w:rsid w:val="00A87A73"/>
    <w:rsid w:val="00A9408B"/>
    <w:rsid w:val="00A94F89"/>
    <w:rsid w:val="00A96D13"/>
    <w:rsid w:val="00A9742D"/>
    <w:rsid w:val="00A97540"/>
    <w:rsid w:val="00AB39FF"/>
    <w:rsid w:val="00AB5545"/>
    <w:rsid w:val="00AC03BF"/>
    <w:rsid w:val="00AC34EC"/>
    <w:rsid w:val="00AC7714"/>
    <w:rsid w:val="00AC7C2E"/>
    <w:rsid w:val="00AD14B8"/>
    <w:rsid w:val="00AD170E"/>
    <w:rsid w:val="00AD4085"/>
    <w:rsid w:val="00AD65A2"/>
    <w:rsid w:val="00AE0A41"/>
    <w:rsid w:val="00AE5571"/>
    <w:rsid w:val="00AE6F17"/>
    <w:rsid w:val="00AE7811"/>
    <w:rsid w:val="00AF07DF"/>
    <w:rsid w:val="00AF1253"/>
    <w:rsid w:val="00AF16B2"/>
    <w:rsid w:val="00AF1BE8"/>
    <w:rsid w:val="00AF255D"/>
    <w:rsid w:val="00AF2863"/>
    <w:rsid w:val="00AF2DA7"/>
    <w:rsid w:val="00AF406F"/>
    <w:rsid w:val="00AF7D95"/>
    <w:rsid w:val="00B00DDE"/>
    <w:rsid w:val="00B05F35"/>
    <w:rsid w:val="00B11FDF"/>
    <w:rsid w:val="00B145EF"/>
    <w:rsid w:val="00B23819"/>
    <w:rsid w:val="00B255D1"/>
    <w:rsid w:val="00B30673"/>
    <w:rsid w:val="00B30A9A"/>
    <w:rsid w:val="00B317E8"/>
    <w:rsid w:val="00B336B6"/>
    <w:rsid w:val="00B37246"/>
    <w:rsid w:val="00B374C9"/>
    <w:rsid w:val="00B41DF0"/>
    <w:rsid w:val="00B4298D"/>
    <w:rsid w:val="00B4542E"/>
    <w:rsid w:val="00B46642"/>
    <w:rsid w:val="00B46B4B"/>
    <w:rsid w:val="00B470D4"/>
    <w:rsid w:val="00B650D9"/>
    <w:rsid w:val="00B67B9D"/>
    <w:rsid w:val="00B73143"/>
    <w:rsid w:val="00B80C43"/>
    <w:rsid w:val="00B8633C"/>
    <w:rsid w:val="00B90CA2"/>
    <w:rsid w:val="00B91F9C"/>
    <w:rsid w:val="00B9469C"/>
    <w:rsid w:val="00BA158A"/>
    <w:rsid w:val="00BA76EC"/>
    <w:rsid w:val="00BB38B9"/>
    <w:rsid w:val="00BB5E77"/>
    <w:rsid w:val="00BB7B63"/>
    <w:rsid w:val="00BC22B4"/>
    <w:rsid w:val="00BC5752"/>
    <w:rsid w:val="00BD51A1"/>
    <w:rsid w:val="00BD6EF7"/>
    <w:rsid w:val="00BE21FE"/>
    <w:rsid w:val="00BF3231"/>
    <w:rsid w:val="00C02646"/>
    <w:rsid w:val="00C0724D"/>
    <w:rsid w:val="00C07736"/>
    <w:rsid w:val="00C1129D"/>
    <w:rsid w:val="00C12020"/>
    <w:rsid w:val="00C205DA"/>
    <w:rsid w:val="00C237B2"/>
    <w:rsid w:val="00C249D7"/>
    <w:rsid w:val="00C30926"/>
    <w:rsid w:val="00C3293C"/>
    <w:rsid w:val="00C4463E"/>
    <w:rsid w:val="00C53E64"/>
    <w:rsid w:val="00C57B13"/>
    <w:rsid w:val="00C60459"/>
    <w:rsid w:val="00C6253C"/>
    <w:rsid w:val="00C63CE0"/>
    <w:rsid w:val="00C67016"/>
    <w:rsid w:val="00C7667B"/>
    <w:rsid w:val="00C871D5"/>
    <w:rsid w:val="00C94C06"/>
    <w:rsid w:val="00C9696D"/>
    <w:rsid w:val="00C970F1"/>
    <w:rsid w:val="00C97C20"/>
    <w:rsid w:val="00CA0339"/>
    <w:rsid w:val="00CA3242"/>
    <w:rsid w:val="00CA4D40"/>
    <w:rsid w:val="00CA5139"/>
    <w:rsid w:val="00CA6D2E"/>
    <w:rsid w:val="00CB47FB"/>
    <w:rsid w:val="00CB56E0"/>
    <w:rsid w:val="00CC04F0"/>
    <w:rsid w:val="00CD1C1A"/>
    <w:rsid w:val="00CD2120"/>
    <w:rsid w:val="00CD4455"/>
    <w:rsid w:val="00CD69C9"/>
    <w:rsid w:val="00CD7956"/>
    <w:rsid w:val="00CE2ABE"/>
    <w:rsid w:val="00CE5592"/>
    <w:rsid w:val="00CE6AA8"/>
    <w:rsid w:val="00CF04E4"/>
    <w:rsid w:val="00CF2EF4"/>
    <w:rsid w:val="00CF4F71"/>
    <w:rsid w:val="00CF6906"/>
    <w:rsid w:val="00CF79CB"/>
    <w:rsid w:val="00D016B9"/>
    <w:rsid w:val="00D03519"/>
    <w:rsid w:val="00D0646A"/>
    <w:rsid w:val="00D067F7"/>
    <w:rsid w:val="00D11149"/>
    <w:rsid w:val="00D1248F"/>
    <w:rsid w:val="00D15973"/>
    <w:rsid w:val="00D20126"/>
    <w:rsid w:val="00D20BA0"/>
    <w:rsid w:val="00D23991"/>
    <w:rsid w:val="00D2663A"/>
    <w:rsid w:val="00D276AD"/>
    <w:rsid w:val="00D30127"/>
    <w:rsid w:val="00D34E1E"/>
    <w:rsid w:val="00D36DAE"/>
    <w:rsid w:val="00D37EEE"/>
    <w:rsid w:val="00D42B9E"/>
    <w:rsid w:val="00D44CA9"/>
    <w:rsid w:val="00D4528B"/>
    <w:rsid w:val="00D45556"/>
    <w:rsid w:val="00D50393"/>
    <w:rsid w:val="00D53D9F"/>
    <w:rsid w:val="00D543D3"/>
    <w:rsid w:val="00D5657B"/>
    <w:rsid w:val="00D62F26"/>
    <w:rsid w:val="00D67C78"/>
    <w:rsid w:val="00D67C8B"/>
    <w:rsid w:val="00D77FB6"/>
    <w:rsid w:val="00D82841"/>
    <w:rsid w:val="00D83A8A"/>
    <w:rsid w:val="00D85DEB"/>
    <w:rsid w:val="00D93210"/>
    <w:rsid w:val="00DA1C28"/>
    <w:rsid w:val="00DB5E49"/>
    <w:rsid w:val="00DB7FCA"/>
    <w:rsid w:val="00DC397A"/>
    <w:rsid w:val="00DD317C"/>
    <w:rsid w:val="00DE05E9"/>
    <w:rsid w:val="00DE3AA2"/>
    <w:rsid w:val="00DE3C7A"/>
    <w:rsid w:val="00DE4BBA"/>
    <w:rsid w:val="00DE7804"/>
    <w:rsid w:val="00DF1BFB"/>
    <w:rsid w:val="00DF1E31"/>
    <w:rsid w:val="00DF444C"/>
    <w:rsid w:val="00DF506D"/>
    <w:rsid w:val="00DF6177"/>
    <w:rsid w:val="00DF6DAB"/>
    <w:rsid w:val="00DF6F20"/>
    <w:rsid w:val="00E0005A"/>
    <w:rsid w:val="00E132FC"/>
    <w:rsid w:val="00E1754B"/>
    <w:rsid w:val="00E2212A"/>
    <w:rsid w:val="00E37F86"/>
    <w:rsid w:val="00E41429"/>
    <w:rsid w:val="00E46523"/>
    <w:rsid w:val="00E514FE"/>
    <w:rsid w:val="00E564CB"/>
    <w:rsid w:val="00E60B79"/>
    <w:rsid w:val="00E61596"/>
    <w:rsid w:val="00E62A66"/>
    <w:rsid w:val="00E63ABD"/>
    <w:rsid w:val="00E71BFD"/>
    <w:rsid w:val="00E8328A"/>
    <w:rsid w:val="00E92D70"/>
    <w:rsid w:val="00E93E2A"/>
    <w:rsid w:val="00E962C5"/>
    <w:rsid w:val="00E96AAB"/>
    <w:rsid w:val="00EA1385"/>
    <w:rsid w:val="00EA38DC"/>
    <w:rsid w:val="00EA52AC"/>
    <w:rsid w:val="00EB043F"/>
    <w:rsid w:val="00EB5384"/>
    <w:rsid w:val="00EC2E82"/>
    <w:rsid w:val="00EC3B58"/>
    <w:rsid w:val="00ED04C1"/>
    <w:rsid w:val="00ED0CC4"/>
    <w:rsid w:val="00ED1D5B"/>
    <w:rsid w:val="00ED6D4B"/>
    <w:rsid w:val="00EE2D72"/>
    <w:rsid w:val="00EE6E74"/>
    <w:rsid w:val="00EE7336"/>
    <w:rsid w:val="00F00DB1"/>
    <w:rsid w:val="00F051FE"/>
    <w:rsid w:val="00F066FC"/>
    <w:rsid w:val="00F06CB5"/>
    <w:rsid w:val="00F12E59"/>
    <w:rsid w:val="00F21551"/>
    <w:rsid w:val="00F24752"/>
    <w:rsid w:val="00F254CF"/>
    <w:rsid w:val="00F254E2"/>
    <w:rsid w:val="00F30864"/>
    <w:rsid w:val="00F33D36"/>
    <w:rsid w:val="00F354C7"/>
    <w:rsid w:val="00F35E4D"/>
    <w:rsid w:val="00F361F4"/>
    <w:rsid w:val="00F40827"/>
    <w:rsid w:val="00F40E41"/>
    <w:rsid w:val="00F4108F"/>
    <w:rsid w:val="00F44179"/>
    <w:rsid w:val="00F448F4"/>
    <w:rsid w:val="00F4677A"/>
    <w:rsid w:val="00F554BB"/>
    <w:rsid w:val="00F561F9"/>
    <w:rsid w:val="00F57300"/>
    <w:rsid w:val="00F630B6"/>
    <w:rsid w:val="00F6457A"/>
    <w:rsid w:val="00F655B4"/>
    <w:rsid w:val="00F655EE"/>
    <w:rsid w:val="00F706ED"/>
    <w:rsid w:val="00F82D5C"/>
    <w:rsid w:val="00F87949"/>
    <w:rsid w:val="00F9618B"/>
    <w:rsid w:val="00FA1875"/>
    <w:rsid w:val="00FA19D0"/>
    <w:rsid w:val="00FA2498"/>
    <w:rsid w:val="00FA4530"/>
    <w:rsid w:val="00FB26BA"/>
    <w:rsid w:val="00FB37D2"/>
    <w:rsid w:val="00FB4858"/>
    <w:rsid w:val="00FC2FAB"/>
    <w:rsid w:val="00FC4D44"/>
    <w:rsid w:val="00FD02B7"/>
    <w:rsid w:val="00FD7ED3"/>
    <w:rsid w:val="00FE0460"/>
    <w:rsid w:val="00FE32CB"/>
    <w:rsid w:val="00FE5AA4"/>
    <w:rsid w:val="00FE7406"/>
    <w:rsid w:val="00FF1DAF"/>
    <w:rsid w:val="00FF3F86"/>
    <w:rsid w:val="00FF676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74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4618"/>
    <w:pPr>
      <w:spacing w:after="120" w:line="264" w:lineRule="auto"/>
      <w:jc w:val="both"/>
    </w:pPr>
  </w:style>
  <w:style w:type="paragraph" w:styleId="Ttulo1">
    <w:name w:val="heading 1"/>
    <w:basedOn w:val="Normal"/>
    <w:next w:val="Normal"/>
    <w:qFormat/>
    <w:rsid w:val="00792A0D"/>
    <w:pPr>
      <w:pageBreakBefore/>
      <w:widowControl w:val="0"/>
      <w:numPr>
        <w:numId w:val="23"/>
      </w:numPr>
      <w:pBdr>
        <w:bottom w:val="single" w:sz="4" w:space="1" w:color="E1120D"/>
      </w:pBdr>
      <w:spacing w:before="120"/>
      <w:outlineLvl w:val="0"/>
    </w:pPr>
    <w:rPr>
      <w:rFonts w:cs="Arial"/>
      <w:b/>
      <w:bCs/>
      <w:caps/>
      <w:color w:val="E73137"/>
      <w:kern w:val="32"/>
      <w:sz w:val="32"/>
      <w:szCs w:val="32"/>
      <w:lang w:val="en-GB"/>
    </w:rPr>
  </w:style>
  <w:style w:type="paragraph" w:styleId="Ttulo2">
    <w:name w:val="heading 2"/>
    <w:basedOn w:val="Normal"/>
    <w:next w:val="Normal"/>
    <w:link w:val="Ttulo2Car"/>
    <w:qFormat/>
    <w:rsid w:val="002B6190"/>
    <w:pPr>
      <w:numPr>
        <w:ilvl w:val="1"/>
        <w:numId w:val="23"/>
      </w:numPr>
      <w:spacing w:before="360"/>
      <w:outlineLvl w:val="1"/>
    </w:pPr>
    <w:rPr>
      <w:rFonts w:cs="Arial"/>
      <w:b/>
      <w:bCs/>
      <w:iCs/>
      <w:sz w:val="28"/>
      <w:szCs w:val="28"/>
    </w:rPr>
  </w:style>
  <w:style w:type="paragraph" w:styleId="Ttulo3">
    <w:name w:val="heading 3"/>
    <w:basedOn w:val="Normal"/>
    <w:next w:val="Normal"/>
    <w:qFormat/>
    <w:rsid w:val="00270D84"/>
    <w:pPr>
      <w:numPr>
        <w:ilvl w:val="2"/>
        <w:numId w:val="23"/>
      </w:numPr>
      <w:spacing w:before="360"/>
      <w:outlineLvl w:val="2"/>
    </w:pPr>
    <w:rPr>
      <w:rFonts w:cs="Arial"/>
      <w:b/>
      <w:bCs/>
      <w:color w:val="4A5158"/>
      <w:sz w:val="24"/>
      <w:szCs w:val="26"/>
    </w:rPr>
  </w:style>
  <w:style w:type="paragraph" w:styleId="Ttulo4">
    <w:name w:val="heading 4"/>
    <w:basedOn w:val="Normal"/>
    <w:next w:val="Normal"/>
    <w:qFormat/>
    <w:rsid w:val="00270D84"/>
    <w:pPr>
      <w:numPr>
        <w:ilvl w:val="3"/>
        <w:numId w:val="23"/>
      </w:numPr>
      <w:tabs>
        <w:tab w:val="left" w:pos="1134"/>
      </w:tabs>
      <w:spacing w:before="360"/>
      <w:outlineLvl w:val="3"/>
    </w:pPr>
    <w:rPr>
      <w:rFonts w:cs="Arial"/>
      <w:b/>
      <w:bCs/>
      <w:sz w:val="24"/>
      <w:szCs w:val="26"/>
    </w:rPr>
  </w:style>
  <w:style w:type="paragraph" w:styleId="Ttulo5">
    <w:name w:val="heading 5"/>
    <w:basedOn w:val="Normal"/>
    <w:next w:val="Normal"/>
    <w:link w:val="Ttulo5Car"/>
    <w:unhideWhenUsed/>
    <w:qFormat/>
    <w:rsid w:val="002B6190"/>
    <w:pPr>
      <w:numPr>
        <w:ilvl w:val="4"/>
        <w:numId w:val="23"/>
      </w:numPr>
      <w:spacing w:before="240"/>
      <w:outlineLvl w:val="4"/>
    </w:pPr>
    <w:rPr>
      <w:b/>
    </w:rPr>
  </w:style>
  <w:style w:type="paragraph" w:styleId="Ttulo6">
    <w:name w:val="heading 6"/>
    <w:basedOn w:val="Normal"/>
    <w:next w:val="Normal"/>
    <w:link w:val="Ttulo6Car"/>
    <w:unhideWhenUsed/>
    <w:qFormat/>
    <w:rsid w:val="002B6190"/>
    <w:pPr>
      <w:numPr>
        <w:ilvl w:val="5"/>
        <w:numId w:val="23"/>
      </w:numPr>
      <w:pBdr>
        <w:bottom w:val="single" w:sz="2" w:space="1" w:color="4A5158"/>
      </w:pBdr>
      <w:spacing w:before="240"/>
      <w:outlineLvl w:val="5"/>
    </w:pPr>
    <w:rPr>
      <w:b/>
      <w:color w:val="4A5158"/>
    </w:rPr>
  </w:style>
  <w:style w:type="paragraph" w:styleId="Ttulo7">
    <w:name w:val="heading 7"/>
    <w:basedOn w:val="Normal"/>
    <w:next w:val="Normal"/>
    <w:link w:val="Ttulo7Car"/>
    <w:semiHidden/>
    <w:unhideWhenUsed/>
    <w:qFormat/>
    <w:rsid w:val="009B7BFC"/>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semiHidden/>
    <w:unhideWhenUsed/>
    <w:rsid w:val="009B7BFC"/>
    <w:pPr>
      <w:keepNext/>
      <w:keepLines/>
      <w:numPr>
        <w:ilvl w:val="7"/>
        <w:numId w:val="23"/>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semiHidden/>
    <w:unhideWhenUsed/>
    <w:qFormat/>
    <w:rsid w:val="009B7BFC"/>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semiHidden/>
    <w:rsid w:val="00673A43"/>
    <w:pPr>
      <w:ind w:left="240" w:hanging="240"/>
    </w:pPr>
  </w:style>
  <w:style w:type="paragraph" w:styleId="Ttulodendice">
    <w:name w:val="index heading"/>
    <w:basedOn w:val="Normal"/>
    <w:next w:val="ndice1"/>
    <w:semiHidden/>
    <w:rsid w:val="00673A43"/>
    <w:rPr>
      <w:rFonts w:cs="Arial"/>
      <w:b/>
      <w:bCs/>
    </w:rPr>
  </w:style>
  <w:style w:type="character" w:customStyle="1" w:styleId="Ttulo5Car">
    <w:name w:val="Título 5 Car"/>
    <w:basedOn w:val="Fuentedeprrafopredeter"/>
    <w:link w:val="Ttulo5"/>
    <w:rsid w:val="002B6190"/>
    <w:rPr>
      <w:rFonts w:asciiTheme="minorHAnsi" w:hAnsiTheme="minorHAnsi"/>
      <w:b/>
      <w:sz w:val="22"/>
      <w:szCs w:val="24"/>
      <w:lang w:val="es-ES_tradnl"/>
    </w:rPr>
  </w:style>
  <w:style w:type="paragraph" w:customStyle="1" w:styleId="PortadaSubtitulo">
    <w:name w:val="Portada Subtitulo"/>
    <w:autoRedefine/>
    <w:rsid w:val="00BA158A"/>
    <w:pPr>
      <w:spacing w:before="360"/>
      <w:jc w:val="right"/>
    </w:pPr>
    <w:rPr>
      <w:rFonts w:asciiTheme="minorHAnsi" w:hAnsiTheme="minorHAnsi"/>
      <w:b/>
      <w:bCs/>
      <w:color w:val="68757E"/>
      <w:sz w:val="36"/>
      <w:szCs w:val="36"/>
      <w:lang w:val="es-ES_tradnl"/>
    </w:rPr>
  </w:style>
  <w:style w:type="paragraph" w:customStyle="1" w:styleId="Notaalpie">
    <w:name w:val="Nota al pie"/>
    <w:basedOn w:val="Textonotapie"/>
    <w:rsid w:val="00673A43"/>
  </w:style>
  <w:style w:type="paragraph" w:styleId="Textonotapie">
    <w:name w:val="footnote text"/>
    <w:basedOn w:val="Normal"/>
    <w:semiHidden/>
    <w:rsid w:val="00673A43"/>
    <w:rPr>
      <w:sz w:val="16"/>
      <w:szCs w:val="20"/>
    </w:rPr>
  </w:style>
  <w:style w:type="paragraph" w:styleId="Piedepgina">
    <w:name w:val="footer"/>
    <w:basedOn w:val="Normal"/>
    <w:link w:val="PiedepginaCar"/>
    <w:rsid w:val="00673A43"/>
    <w:pPr>
      <w:pBdr>
        <w:top w:val="single" w:sz="4" w:space="2" w:color="000000" w:themeColor="text1"/>
      </w:pBdr>
      <w:tabs>
        <w:tab w:val="center" w:pos="4252"/>
        <w:tab w:val="right" w:pos="8820"/>
      </w:tabs>
      <w:spacing w:after="0"/>
    </w:pPr>
    <w:rPr>
      <w:i/>
      <w:sz w:val="16"/>
    </w:rPr>
  </w:style>
  <w:style w:type="paragraph" w:styleId="Listaconvietas2">
    <w:name w:val="List Bullet 2"/>
    <w:basedOn w:val="BulletsNivel2"/>
    <w:unhideWhenUsed/>
    <w:rsid w:val="0072699A"/>
  </w:style>
  <w:style w:type="character" w:customStyle="1" w:styleId="Ttulo6Car">
    <w:name w:val="Título 6 Car"/>
    <w:basedOn w:val="Fuentedeprrafopredeter"/>
    <w:link w:val="Ttulo6"/>
    <w:rsid w:val="002B6190"/>
    <w:rPr>
      <w:rFonts w:asciiTheme="minorHAnsi" w:hAnsiTheme="minorHAnsi"/>
      <w:b/>
      <w:color w:val="4A5158"/>
      <w:sz w:val="22"/>
      <w:szCs w:val="24"/>
      <w:lang w:val="es-ES_tradnl"/>
    </w:rPr>
  </w:style>
  <w:style w:type="paragraph" w:styleId="TDC1">
    <w:name w:val="toc 1"/>
    <w:next w:val="TDC2"/>
    <w:uiPriority w:val="39"/>
    <w:rsid w:val="00314618"/>
    <w:pPr>
      <w:tabs>
        <w:tab w:val="right" w:leader="dot" w:pos="8777"/>
      </w:tabs>
      <w:spacing w:after="120"/>
      <w:contextualSpacing/>
    </w:pPr>
    <w:rPr>
      <w:rFonts w:asciiTheme="minorHAnsi" w:hAnsiTheme="minorHAnsi"/>
      <w:b/>
      <w:sz w:val="24"/>
      <w:szCs w:val="24"/>
      <w:lang w:val="es-ES_tradnl"/>
    </w:rPr>
  </w:style>
  <w:style w:type="paragraph" w:styleId="TDC2">
    <w:name w:val="toc 2"/>
    <w:next w:val="TDC3"/>
    <w:uiPriority w:val="39"/>
    <w:rsid w:val="00314618"/>
    <w:pPr>
      <w:tabs>
        <w:tab w:val="left" w:pos="880"/>
        <w:tab w:val="right" w:leader="dot" w:pos="8777"/>
      </w:tabs>
      <w:spacing w:after="120"/>
      <w:ind w:left="221"/>
      <w:contextualSpacing/>
    </w:pPr>
    <w:rPr>
      <w:rFonts w:asciiTheme="minorHAnsi" w:hAnsiTheme="minorHAnsi"/>
      <w:sz w:val="24"/>
      <w:szCs w:val="24"/>
      <w:lang w:val="es-ES_tradnl"/>
    </w:rPr>
  </w:style>
  <w:style w:type="paragraph" w:styleId="TDC3">
    <w:name w:val="toc 3"/>
    <w:uiPriority w:val="39"/>
    <w:rsid w:val="00314618"/>
    <w:pPr>
      <w:spacing w:after="120"/>
      <w:ind w:left="442"/>
    </w:pPr>
    <w:rPr>
      <w:rFonts w:asciiTheme="minorHAnsi" w:hAnsiTheme="minorHAnsi"/>
      <w:szCs w:val="24"/>
      <w:lang w:val="es-ES_tradnl"/>
    </w:rPr>
  </w:style>
  <w:style w:type="character" w:styleId="Refdenotaalpie">
    <w:name w:val="footnote reference"/>
    <w:basedOn w:val="Fuentedeprrafopredeter"/>
    <w:semiHidden/>
    <w:rsid w:val="00673A43"/>
    <w:rPr>
      <w:vertAlign w:val="superscript"/>
    </w:rPr>
  </w:style>
  <w:style w:type="paragraph" w:styleId="Textodeglobo">
    <w:name w:val="Balloon Text"/>
    <w:basedOn w:val="Normal"/>
    <w:semiHidden/>
    <w:rsid w:val="00673A43"/>
    <w:rPr>
      <w:rFonts w:ascii="Tahoma" w:hAnsi="Tahoma" w:cs="Tahoma"/>
      <w:sz w:val="16"/>
      <w:szCs w:val="16"/>
    </w:rPr>
  </w:style>
  <w:style w:type="paragraph" w:styleId="Tabladeilustraciones">
    <w:name w:val="table of figures"/>
    <w:basedOn w:val="Normal"/>
    <w:next w:val="Normal"/>
    <w:uiPriority w:val="99"/>
    <w:rsid w:val="00314618"/>
    <w:pPr>
      <w:contextualSpacing/>
    </w:pPr>
    <w:rPr>
      <w:sz w:val="20"/>
    </w:rPr>
  </w:style>
  <w:style w:type="character" w:customStyle="1" w:styleId="Ttulo7Car">
    <w:name w:val="Título 7 Car"/>
    <w:basedOn w:val="Fuentedeprrafopredeter"/>
    <w:link w:val="Ttulo7"/>
    <w:semiHidden/>
    <w:rsid w:val="009B7BFC"/>
    <w:rPr>
      <w:rFonts w:asciiTheme="majorHAnsi" w:eastAsiaTheme="majorEastAsia" w:hAnsiTheme="majorHAnsi" w:cstheme="majorBidi"/>
      <w:i/>
      <w:iCs/>
      <w:color w:val="404040" w:themeColor="text1" w:themeTint="BF"/>
      <w:sz w:val="24"/>
      <w:szCs w:val="24"/>
      <w:lang w:val="es-ES_tradnl"/>
    </w:rPr>
  </w:style>
  <w:style w:type="table" w:styleId="Tablaconcuadrcula">
    <w:name w:val="Table Grid"/>
    <w:basedOn w:val="Tablanormal"/>
    <w:uiPriority w:val="59"/>
    <w:rsid w:val="00673A4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incibe">
    <w:name w:val="tabla_incibe"/>
    <w:basedOn w:val="Tablanormal"/>
    <w:uiPriority w:val="99"/>
    <w:qFormat/>
    <w:rsid w:val="00673A43"/>
    <w:pPr>
      <w:contextualSpacing/>
    </w:pPr>
    <w:rPr>
      <w:rFonts w:asciiTheme="minorHAnsi" w:hAnsiTheme="minorHAnsi"/>
    </w:rPr>
    <w:tblPr>
      <w:tblStyleRowBandSize w:val="1"/>
      <w:tblBorders>
        <w:top w:val="single" w:sz="4" w:space="0" w:color="auto"/>
        <w:bottom w:val="single" w:sz="4" w:space="0" w:color="auto"/>
        <w:insideH w:val="single" w:sz="4" w:space="0" w:color="auto"/>
      </w:tblBorders>
    </w:tblPr>
    <w:tblStylePr w:type="firstRow">
      <w:pPr>
        <w:wordWrap/>
        <w:spacing w:line="240" w:lineRule="auto"/>
        <w:ind w:firstLineChars="0" w:firstLine="0"/>
      </w:pPr>
      <w:rPr>
        <w:rFonts w:ascii="Calibri" w:hAnsi="Calibri"/>
        <w:b/>
        <w:color w:val="FFFFFF" w:themeColor="background1"/>
        <w:sz w:val="20"/>
      </w:rPr>
      <w:tblPr/>
      <w:tcPr>
        <w:shd w:val="clear" w:color="auto" w:fill="E73137"/>
      </w:tcPr>
    </w:tblStylePr>
    <w:tblStylePr w:type="band1Horz">
      <w:rPr>
        <w:rFonts w:asciiTheme="minorHAnsi" w:hAnsiTheme="minorHAnsi"/>
        <w:sz w:val="20"/>
      </w:rPr>
      <w:tblPr/>
      <w:tcPr>
        <w:tcBorders>
          <w:top w:val="nil"/>
          <w:bottom w:val="nil"/>
        </w:tcBorders>
      </w:tcPr>
    </w:tblStylePr>
  </w:style>
  <w:style w:type="paragraph" w:customStyle="1" w:styleId="PortadaTitulo">
    <w:name w:val="Portada Titulo"/>
    <w:qFormat/>
    <w:rsid w:val="001260CD"/>
    <w:pPr>
      <w:spacing w:before="2040"/>
      <w:jc w:val="right"/>
    </w:pPr>
    <w:rPr>
      <w:rFonts w:asciiTheme="minorHAnsi" w:hAnsiTheme="minorHAnsi"/>
      <w:b/>
      <w:color w:val="E73137"/>
      <w:sz w:val="48"/>
      <w:szCs w:val="56"/>
    </w:rPr>
  </w:style>
  <w:style w:type="character" w:styleId="Hipervnculo">
    <w:name w:val="Hyperlink"/>
    <w:basedOn w:val="Fuentedeprrafopredeter"/>
    <w:uiPriority w:val="99"/>
    <w:unhideWhenUsed/>
    <w:rsid w:val="00705215"/>
    <w:rPr>
      <w:color w:val="0D5EE1"/>
      <w:u w:val="single"/>
    </w:rPr>
  </w:style>
  <w:style w:type="character" w:customStyle="1" w:styleId="Ttulo8Car">
    <w:name w:val="Título 8 Car"/>
    <w:basedOn w:val="Fuentedeprrafopredeter"/>
    <w:link w:val="Ttulo8"/>
    <w:semiHidden/>
    <w:rsid w:val="009B7BFC"/>
    <w:rPr>
      <w:rFonts w:asciiTheme="majorHAnsi" w:eastAsiaTheme="majorEastAsia" w:hAnsiTheme="majorHAnsi" w:cstheme="majorBidi"/>
      <w:color w:val="404040" w:themeColor="text1" w:themeTint="BF"/>
      <w:lang w:val="es-ES_tradnl"/>
    </w:rPr>
  </w:style>
  <w:style w:type="character" w:customStyle="1" w:styleId="Ttulo9Car">
    <w:name w:val="Título 9 Car"/>
    <w:basedOn w:val="Fuentedeprrafopredeter"/>
    <w:link w:val="Ttulo9"/>
    <w:semiHidden/>
    <w:rsid w:val="009B7BFC"/>
    <w:rPr>
      <w:rFonts w:asciiTheme="majorHAnsi" w:eastAsiaTheme="majorEastAsia" w:hAnsiTheme="majorHAnsi" w:cstheme="majorBidi"/>
      <w:i/>
      <w:iCs/>
      <w:color w:val="404040" w:themeColor="text1" w:themeTint="BF"/>
      <w:lang w:val="es-ES_tradnl"/>
    </w:rPr>
  </w:style>
  <w:style w:type="paragraph" w:styleId="Listaconvietas">
    <w:name w:val="List Bullet"/>
    <w:basedOn w:val="BulletsNivel1"/>
    <w:rsid w:val="0072699A"/>
    <w:rPr>
      <w:lang w:val="en-US"/>
    </w:rPr>
  </w:style>
  <w:style w:type="paragraph" w:customStyle="1" w:styleId="TtuloIndiceTablas">
    <w:name w:val="Título Indice Tablas"/>
    <w:basedOn w:val="TtuloIndice"/>
    <w:rsid w:val="0027344B"/>
    <w:pPr>
      <w:pageBreakBefore/>
    </w:pPr>
  </w:style>
  <w:style w:type="paragraph" w:customStyle="1" w:styleId="BulletsNivel1">
    <w:name w:val="Bullets Nivel 1"/>
    <w:basedOn w:val="Normal"/>
    <w:qFormat/>
    <w:rsid w:val="0075461E"/>
    <w:pPr>
      <w:numPr>
        <w:numId w:val="12"/>
      </w:numPr>
      <w:ind w:left="714" w:hanging="357"/>
      <w:contextualSpacing/>
    </w:pPr>
  </w:style>
  <w:style w:type="paragraph" w:customStyle="1" w:styleId="BulletsNivel2">
    <w:name w:val="Bullets Nivel 2"/>
    <w:qFormat/>
    <w:rsid w:val="00270D84"/>
    <w:pPr>
      <w:numPr>
        <w:ilvl w:val="1"/>
        <w:numId w:val="14"/>
      </w:numPr>
      <w:spacing w:after="120"/>
      <w:ind w:left="1434" w:hanging="357"/>
      <w:contextualSpacing/>
      <w:jc w:val="both"/>
    </w:pPr>
    <w:rPr>
      <w:rFonts w:asciiTheme="minorHAnsi" w:hAnsiTheme="minorHAnsi"/>
      <w:szCs w:val="24"/>
    </w:rPr>
  </w:style>
  <w:style w:type="paragraph" w:customStyle="1" w:styleId="TextoNumeradoNivel1">
    <w:name w:val="Texto Numerado Nivel 1"/>
    <w:basedOn w:val="Normal"/>
    <w:qFormat/>
    <w:rsid w:val="00314618"/>
    <w:pPr>
      <w:numPr>
        <w:numId w:val="20"/>
      </w:numPr>
      <w:spacing w:before="120" w:after="0"/>
      <w:ind w:left="709" w:hanging="357"/>
    </w:pPr>
  </w:style>
  <w:style w:type="paragraph" w:customStyle="1" w:styleId="TextoNumeradoNivel2">
    <w:name w:val="Texto Numerado Nivel 2"/>
    <w:basedOn w:val="Normal"/>
    <w:qFormat/>
    <w:rsid w:val="00803AA9"/>
    <w:pPr>
      <w:numPr>
        <w:ilvl w:val="1"/>
        <w:numId w:val="20"/>
      </w:numPr>
      <w:ind w:left="1418" w:hanging="284"/>
    </w:pPr>
  </w:style>
  <w:style w:type="paragraph" w:customStyle="1" w:styleId="BulletsNivel3">
    <w:name w:val="Bullets Nivel 3"/>
    <w:basedOn w:val="Normal"/>
    <w:qFormat/>
    <w:rsid w:val="00270D84"/>
    <w:pPr>
      <w:numPr>
        <w:ilvl w:val="2"/>
        <w:numId w:val="14"/>
      </w:numPr>
      <w:contextualSpacing/>
    </w:pPr>
  </w:style>
  <w:style w:type="paragraph" w:customStyle="1" w:styleId="TextoNumeradoNivel3">
    <w:name w:val="Texto Numerado Nivel 3"/>
    <w:basedOn w:val="Normal"/>
    <w:qFormat/>
    <w:rsid w:val="00803AA9"/>
    <w:pPr>
      <w:numPr>
        <w:ilvl w:val="2"/>
        <w:numId w:val="20"/>
      </w:numPr>
      <w:tabs>
        <w:tab w:val="num" w:pos="2160"/>
      </w:tabs>
      <w:ind w:left="2127"/>
      <w:contextualSpacing/>
    </w:pPr>
  </w:style>
  <w:style w:type="paragraph" w:customStyle="1" w:styleId="FuenteGrficosyTablas">
    <w:name w:val="Fuente Gráficos y Tablas"/>
    <w:basedOn w:val="Normal"/>
    <w:qFormat/>
    <w:rsid w:val="00673A43"/>
    <w:pPr>
      <w:pBdr>
        <w:top w:val="single" w:sz="4" w:space="1" w:color="E1120D"/>
        <w:bottom w:val="single" w:sz="4" w:space="1" w:color="E1120D"/>
      </w:pBdr>
      <w:spacing w:before="60" w:after="60"/>
      <w:contextualSpacing/>
      <w:jc w:val="right"/>
    </w:pPr>
    <w:rPr>
      <w:rFonts w:cs="Arial"/>
      <w:bCs/>
      <w:i/>
      <w:color w:val="E73137"/>
      <w:sz w:val="18"/>
      <w:szCs w:val="20"/>
    </w:rPr>
  </w:style>
  <w:style w:type="character" w:customStyle="1" w:styleId="PiedepginaCar">
    <w:name w:val="Pie de página Car"/>
    <w:basedOn w:val="Fuentedeprrafopredeter"/>
    <w:link w:val="Piedepgina"/>
    <w:rsid w:val="00673A43"/>
    <w:rPr>
      <w:rFonts w:asciiTheme="minorHAnsi" w:hAnsiTheme="minorHAnsi"/>
      <w:i/>
      <w:sz w:val="16"/>
      <w:szCs w:val="24"/>
      <w:lang w:val="es-ES_tradnl"/>
    </w:rPr>
  </w:style>
  <w:style w:type="paragraph" w:customStyle="1" w:styleId="Tabla-1ColumnaInterior">
    <w:name w:val="Tabla - 1ªColumna Interior"/>
    <w:basedOn w:val="Normal"/>
    <w:qFormat/>
    <w:rsid w:val="00BA158A"/>
    <w:pPr>
      <w:spacing w:before="60" w:after="60"/>
      <w:contextualSpacing/>
      <w:jc w:val="left"/>
    </w:pPr>
    <w:rPr>
      <w:b/>
      <w:szCs w:val="20"/>
    </w:rPr>
  </w:style>
  <w:style w:type="paragraph" w:customStyle="1" w:styleId="DatosInteriorTabla">
    <w:name w:val="Datos Interior Tabla"/>
    <w:qFormat/>
    <w:rsid w:val="00673A43"/>
    <w:pPr>
      <w:jc w:val="center"/>
    </w:pPr>
    <w:rPr>
      <w:rFonts w:asciiTheme="minorHAnsi" w:hAnsiTheme="minorHAnsi"/>
      <w:lang w:val="es-ES_tradnl"/>
    </w:rPr>
  </w:style>
  <w:style w:type="paragraph" w:customStyle="1" w:styleId="Tabla-CabeceraText">
    <w:name w:val="Tabla - Cabecera Text"/>
    <w:basedOn w:val="Normal"/>
    <w:qFormat/>
    <w:rsid w:val="00673A43"/>
    <w:pPr>
      <w:spacing w:before="60" w:after="60"/>
      <w:jc w:val="left"/>
    </w:pPr>
    <w:rPr>
      <w:b/>
      <w:bCs/>
      <w:color w:val="FFFFFF"/>
    </w:rPr>
  </w:style>
  <w:style w:type="paragraph" w:customStyle="1" w:styleId="Tabla-CabeceraDatos">
    <w:name w:val="Tabla - Cabecera Datos"/>
    <w:basedOn w:val="Normal"/>
    <w:qFormat/>
    <w:rsid w:val="00673A43"/>
    <w:pPr>
      <w:spacing w:before="60" w:after="60"/>
      <w:contextualSpacing/>
      <w:jc w:val="center"/>
    </w:pPr>
    <w:rPr>
      <w:b/>
      <w:bCs/>
      <w:color w:val="FFFFFF"/>
    </w:rPr>
  </w:style>
  <w:style w:type="paragraph" w:customStyle="1" w:styleId="CitasTextuales">
    <w:name w:val="Citas Textuales"/>
    <w:basedOn w:val="Normal"/>
    <w:qFormat/>
    <w:rsid w:val="0075461E"/>
    <w:rPr>
      <w:i/>
      <w:color w:val="4A5158"/>
      <w:lang w:val="en-US"/>
    </w:rPr>
  </w:style>
  <w:style w:type="paragraph" w:customStyle="1" w:styleId="EstiloDestacado">
    <w:name w:val="Estilo Destacado"/>
    <w:basedOn w:val="Normal"/>
    <w:qFormat/>
    <w:rsid w:val="0075461E"/>
    <w:pPr>
      <w:spacing w:before="240" w:after="240"/>
      <w:ind w:left="227" w:right="227"/>
    </w:pPr>
    <w:rPr>
      <w:i/>
      <w:color w:val="E73137"/>
    </w:rPr>
  </w:style>
  <w:style w:type="paragraph" w:styleId="Descripcin">
    <w:name w:val="caption"/>
    <w:next w:val="Normal"/>
    <w:unhideWhenUsed/>
    <w:qFormat/>
    <w:rsid w:val="0072699A"/>
    <w:pPr>
      <w:spacing w:before="60" w:after="360"/>
      <w:jc w:val="center"/>
    </w:pPr>
    <w:rPr>
      <w:rFonts w:asciiTheme="minorHAnsi" w:hAnsiTheme="minorHAnsi" w:cs="Arial"/>
      <w:b/>
      <w:i/>
      <w:color w:val="E73137"/>
      <w:sz w:val="18"/>
      <w:szCs w:val="18"/>
    </w:rPr>
  </w:style>
  <w:style w:type="paragraph" w:styleId="Encabezado">
    <w:name w:val="header"/>
    <w:basedOn w:val="Normal"/>
    <w:link w:val="EncabezadoCar"/>
    <w:unhideWhenUsed/>
    <w:rsid w:val="00314618"/>
    <w:pPr>
      <w:tabs>
        <w:tab w:val="center" w:pos="4252"/>
        <w:tab w:val="right" w:pos="8504"/>
      </w:tabs>
      <w:spacing w:after="0" w:line="240" w:lineRule="auto"/>
    </w:pPr>
  </w:style>
  <w:style w:type="paragraph" w:customStyle="1" w:styleId="Indicen2">
    <w:name w:val="Indice_n2"/>
    <w:basedOn w:val="Ttulo2"/>
    <w:rsid w:val="00673A43"/>
    <w:pPr>
      <w:numPr>
        <w:numId w:val="16"/>
      </w:numPr>
    </w:pPr>
  </w:style>
  <w:style w:type="table" w:customStyle="1" w:styleId="TablaIncibe0">
    <w:name w:val="Tabla Incibe"/>
    <w:basedOn w:val="Tablanormal"/>
    <w:uiPriority w:val="99"/>
    <w:rsid w:val="00D11149"/>
    <w:pPr>
      <w:spacing w:before="60" w:after="60"/>
      <w:ind w:left="113"/>
    </w:pPr>
    <w:rPr>
      <w:rFonts w:asciiTheme="minorHAnsi" w:hAnsiTheme="minorHAnsi"/>
    </w:rPr>
    <w:tblPr>
      <w:tblStyleRowBandSize w:val="1"/>
      <w:tblStyleColBandSize w:val="1"/>
      <w:tblBorders>
        <w:top w:val="single" w:sz="4" w:space="0" w:color="68757E"/>
        <w:left w:val="single" w:sz="4" w:space="0" w:color="68757E"/>
        <w:bottom w:val="single" w:sz="4" w:space="0" w:color="68757E"/>
        <w:right w:val="single" w:sz="4" w:space="0" w:color="68757E"/>
        <w:insideH w:val="single" w:sz="4" w:space="0" w:color="68757E"/>
        <w:insideV w:val="single" w:sz="4" w:space="0" w:color="68757E"/>
      </w:tblBorders>
      <w:tblCellMar>
        <w:left w:w="0" w:type="dxa"/>
        <w:right w:w="0" w:type="dxa"/>
      </w:tblCellMar>
    </w:tblPr>
    <w:trPr>
      <w:cantSplit/>
    </w:trPr>
    <w:tcPr>
      <w:vAlign w:val="center"/>
    </w:tcPr>
    <w:tblStylePr w:type="firstRow">
      <w:pPr>
        <w:widowControl/>
        <w:wordWrap/>
        <w:spacing w:beforeLines="0" w:before="0" w:beforeAutospacing="0" w:afterLines="0" w:after="0" w:afterAutospacing="0" w:line="240" w:lineRule="auto"/>
        <w:ind w:leftChars="0" w:left="0" w:rightChars="0" w:right="0" w:firstLineChars="0" w:firstLine="0"/>
        <w:jc w:val="center"/>
      </w:pPr>
      <w:rPr>
        <w:rFonts w:asciiTheme="minorHAnsi" w:hAnsiTheme="minorHAnsi"/>
        <w:b/>
        <w:color w:val="FFFFFF" w:themeColor="background1"/>
        <w:sz w:val="22"/>
      </w:rPr>
      <w:tblPr/>
      <w:tcPr>
        <w:shd w:val="clear" w:color="auto" w:fill="E73137"/>
      </w:tcPr>
    </w:tblStylePr>
    <w:tblStylePr w:type="lastRow">
      <w:pPr>
        <w:jc w:val="center"/>
      </w:pPr>
      <w:rPr>
        <w:rFonts w:asciiTheme="minorHAnsi" w:hAnsiTheme="minorHAnsi"/>
        <w:b/>
        <w:color w:val="FFFFFF" w:themeColor="background1"/>
        <w:sz w:val="22"/>
      </w:rPr>
      <w:tblPr/>
      <w:tcPr>
        <w:shd w:val="clear" w:color="auto" w:fill="68757E"/>
      </w:tcPr>
    </w:tblStylePr>
    <w:tblStylePr w:type="firstCol">
      <w:pPr>
        <w:jc w:val="left"/>
      </w:pPr>
      <w:rPr>
        <w:rFonts w:asciiTheme="minorHAnsi" w:hAnsiTheme="minorHAnsi"/>
        <w:b/>
        <w:color w:val="FFFFFF" w:themeColor="background1"/>
        <w:sz w:val="22"/>
      </w:rPr>
      <w:tblPr/>
      <w:tcPr>
        <w:shd w:val="clear" w:color="auto" w:fill="68757E"/>
      </w:tcPr>
    </w:tblStylePr>
    <w:tblStylePr w:type="lastCol">
      <w:pPr>
        <w:jc w:val="center"/>
      </w:pPr>
      <w:rPr>
        <w:rFonts w:asciiTheme="minorHAnsi" w:hAnsiTheme="minorHAnsi"/>
        <w:b/>
        <w:color w:val="FFFFFF" w:themeColor="background1"/>
        <w:sz w:val="22"/>
      </w:rPr>
      <w:tblPr/>
      <w:tcPr>
        <w:shd w:val="clear" w:color="auto" w:fill="68757E"/>
      </w:tcPr>
    </w:tblStylePr>
    <w:tblStylePr w:type="band1Vert">
      <w:pPr>
        <w:jc w:val="center"/>
      </w:pPr>
      <w:rPr>
        <w:rFonts w:asciiTheme="minorHAnsi" w:hAnsiTheme="minorHAnsi"/>
        <w:sz w:val="22"/>
      </w:rPr>
    </w:tblStylePr>
    <w:tblStylePr w:type="band2Vert">
      <w:rPr>
        <w:rFonts w:asciiTheme="minorHAnsi" w:hAnsiTheme="minorHAnsi"/>
        <w:sz w:val="22"/>
      </w:rPr>
      <w:tblPr/>
      <w:tcPr>
        <w:shd w:val="clear" w:color="auto" w:fill="E0E3E5" w:themeFill="text2" w:themeFillTint="33"/>
      </w:tcPr>
    </w:tblStylePr>
    <w:tblStylePr w:type="band1Horz">
      <w:pPr>
        <w:jc w:val="center"/>
      </w:pPr>
      <w:rPr>
        <w:rFonts w:asciiTheme="minorHAnsi" w:hAnsiTheme="minorHAnsi"/>
        <w:sz w:val="22"/>
      </w:rPr>
    </w:tblStylePr>
    <w:tblStylePr w:type="band2Horz">
      <w:pPr>
        <w:jc w:val="center"/>
      </w:pPr>
      <w:rPr>
        <w:rFonts w:asciiTheme="minorHAnsi" w:hAnsiTheme="minorHAnsi"/>
        <w:sz w:val="22"/>
      </w:rPr>
      <w:tblPr/>
      <w:tcPr>
        <w:shd w:val="clear" w:color="auto" w:fill="E0E3E5" w:themeFill="text2" w:themeFillTint="33"/>
      </w:tcPr>
    </w:tblStylePr>
  </w:style>
  <w:style w:type="numbering" w:customStyle="1" w:styleId="Incibe">
    <w:name w:val="Incibe"/>
    <w:uiPriority w:val="99"/>
    <w:rsid w:val="00803AA9"/>
    <w:pPr>
      <w:numPr>
        <w:numId w:val="20"/>
      </w:numPr>
    </w:pPr>
  </w:style>
  <w:style w:type="paragraph" w:customStyle="1" w:styleId="TtuloIndice">
    <w:name w:val="Título Indice"/>
    <w:qFormat/>
    <w:rsid w:val="0044466B"/>
    <w:pPr>
      <w:spacing w:after="240"/>
    </w:pPr>
    <w:rPr>
      <w:rFonts w:asciiTheme="minorHAnsi" w:hAnsiTheme="minorHAnsi"/>
      <w:b/>
      <w:color w:val="E73137"/>
      <w:sz w:val="32"/>
      <w:szCs w:val="32"/>
      <w:lang w:val="es-ES_tradnl"/>
    </w:rPr>
  </w:style>
  <w:style w:type="paragraph" w:customStyle="1" w:styleId="Indice">
    <w:name w:val="Indice"/>
    <w:basedOn w:val="Normal"/>
    <w:qFormat/>
    <w:rsid w:val="00270D84"/>
    <w:pPr>
      <w:pageBreakBefore/>
      <w:widowControl w:val="0"/>
      <w:pBdr>
        <w:bottom w:val="single" w:sz="4" w:space="1" w:color="E1120D"/>
      </w:pBdr>
      <w:spacing w:before="120"/>
      <w:outlineLvl w:val="0"/>
    </w:pPr>
    <w:rPr>
      <w:rFonts w:cs="Arial"/>
      <w:b/>
      <w:bCs/>
      <w:caps/>
      <w:color w:val="E73137"/>
      <w:kern w:val="32"/>
      <w:sz w:val="32"/>
      <w:szCs w:val="32"/>
    </w:rPr>
  </w:style>
  <w:style w:type="paragraph" w:customStyle="1" w:styleId="Indicetablas">
    <w:name w:val="Indice_tablas"/>
    <w:basedOn w:val="Indice"/>
    <w:qFormat/>
    <w:rsid w:val="00314618"/>
    <w:pPr>
      <w:pageBreakBefore w:val="0"/>
      <w:spacing w:before="240"/>
    </w:pPr>
  </w:style>
  <w:style w:type="character" w:customStyle="1" w:styleId="EncabezadoCar">
    <w:name w:val="Encabezado Car"/>
    <w:basedOn w:val="Fuentedeprrafopredeter"/>
    <w:link w:val="Encabezado"/>
    <w:rsid w:val="00314618"/>
    <w:rPr>
      <w:rFonts w:asciiTheme="minorHAnsi" w:hAnsiTheme="minorHAnsi"/>
      <w:sz w:val="22"/>
      <w:szCs w:val="24"/>
      <w:lang w:val="es-ES_tradnl"/>
    </w:rPr>
  </w:style>
  <w:style w:type="paragraph" w:customStyle="1" w:styleId="Anexo">
    <w:name w:val="Anexo"/>
    <w:basedOn w:val="Ttulo1"/>
    <w:next w:val="Normal"/>
    <w:rsid w:val="00314618"/>
    <w:pPr>
      <w:numPr>
        <w:numId w:val="0"/>
      </w:numPr>
    </w:pPr>
    <w:rPr>
      <w:color w:val="E1120D"/>
      <w:lang w:val="es-ES"/>
    </w:rPr>
  </w:style>
  <w:style w:type="paragraph" w:styleId="TtuloTDC">
    <w:name w:val="TOC Heading"/>
    <w:basedOn w:val="Ttulo1"/>
    <w:next w:val="Normal"/>
    <w:uiPriority w:val="39"/>
    <w:semiHidden/>
    <w:unhideWhenUsed/>
    <w:qFormat/>
    <w:rsid w:val="00314618"/>
    <w:pPr>
      <w:keepNext/>
      <w:keepLines/>
      <w:pageBreakBefore w:val="0"/>
      <w:widowControl/>
      <w:numPr>
        <w:numId w:val="0"/>
      </w:numPr>
      <w:spacing w:before="240" w:after="0"/>
      <w:outlineLvl w:val="9"/>
    </w:pPr>
    <w:rPr>
      <w:rFonts w:asciiTheme="majorHAnsi" w:eastAsiaTheme="majorEastAsia" w:hAnsiTheme="majorHAnsi" w:cstheme="majorBidi"/>
      <w:b w:val="0"/>
      <w:bCs w:val="0"/>
      <w:caps w:val="0"/>
      <w:kern w:val="0"/>
    </w:rPr>
  </w:style>
  <w:style w:type="paragraph" w:customStyle="1" w:styleId="Subanexo">
    <w:name w:val="Subanexo"/>
    <w:basedOn w:val="Ttulo2"/>
    <w:rsid w:val="00314618"/>
    <w:pPr>
      <w:keepNext/>
      <w:numPr>
        <w:ilvl w:val="0"/>
        <w:numId w:val="0"/>
      </w:numPr>
      <w:spacing w:line="312" w:lineRule="auto"/>
      <w:contextualSpacing/>
    </w:pPr>
    <w:rPr>
      <w:caps/>
      <w:color w:val="E1120D"/>
      <w:sz w:val="24"/>
    </w:rPr>
  </w:style>
  <w:style w:type="paragraph" w:styleId="Listaconvietas3">
    <w:name w:val="List Bullet 3"/>
    <w:basedOn w:val="BulletsNivel3"/>
    <w:unhideWhenUsed/>
    <w:rsid w:val="0072699A"/>
  </w:style>
  <w:style w:type="paragraph" w:styleId="Prrafodelista">
    <w:name w:val="List Paragraph"/>
    <w:basedOn w:val="Normal"/>
    <w:uiPriority w:val="34"/>
    <w:qFormat/>
    <w:rsid w:val="0072699A"/>
    <w:pPr>
      <w:ind w:left="720"/>
      <w:contextualSpacing/>
    </w:pPr>
  </w:style>
  <w:style w:type="paragraph" w:styleId="Citadestacada">
    <w:name w:val="Intense Quote"/>
    <w:basedOn w:val="Normal"/>
    <w:next w:val="Normal"/>
    <w:link w:val="CitadestacadaCar"/>
    <w:uiPriority w:val="30"/>
    <w:qFormat/>
    <w:rsid w:val="003D6EF1"/>
    <w:pPr>
      <w:pBdr>
        <w:top w:val="single" w:sz="4" w:space="10" w:color="FFDD00" w:themeColor="accent1"/>
        <w:bottom w:val="single" w:sz="4" w:space="10" w:color="FFDD00" w:themeColor="accent1"/>
      </w:pBdr>
      <w:spacing w:before="360" w:after="360"/>
      <w:ind w:left="864" w:right="864"/>
      <w:jc w:val="center"/>
    </w:pPr>
    <w:rPr>
      <w:b/>
      <w:i/>
      <w:iCs/>
      <w:color w:val="000000" w:themeColor="text1"/>
      <w:sz w:val="20"/>
    </w:rPr>
  </w:style>
  <w:style w:type="character" w:customStyle="1" w:styleId="CitadestacadaCar">
    <w:name w:val="Cita destacada Car"/>
    <w:basedOn w:val="Fuentedeprrafopredeter"/>
    <w:link w:val="Citadestacada"/>
    <w:uiPriority w:val="30"/>
    <w:rsid w:val="003D6EF1"/>
    <w:rPr>
      <w:b/>
      <w:i/>
      <w:iCs/>
      <w:color w:val="000000" w:themeColor="text1"/>
      <w:sz w:val="20"/>
    </w:rPr>
  </w:style>
  <w:style w:type="character" w:customStyle="1" w:styleId="Ttulo2Car">
    <w:name w:val="Título 2 Car"/>
    <w:basedOn w:val="Fuentedeprrafopredeter"/>
    <w:link w:val="Ttulo2"/>
    <w:rsid w:val="00767E83"/>
    <w:rPr>
      <w:rFonts w:cs="Arial"/>
      <w:b/>
      <w:bCs/>
      <w:iCs/>
      <w:sz w:val="28"/>
      <w:szCs w:val="28"/>
    </w:rPr>
  </w:style>
  <w:style w:type="paragraph" w:styleId="Revisin">
    <w:name w:val="Revision"/>
    <w:hidden/>
    <w:uiPriority w:val="99"/>
    <w:semiHidden/>
    <w:rsid w:val="00350B91"/>
  </w:style>
  <w:style w:type="character" w:styleId="Mencinsinresolver">
    <w:name w:val="Unresolved Mention"/>
    <w:basedOn w:val="Fuentedeprrafopredeter"/>
    <w:uiPriority w:val="99"/>
    <w:semiHidden/>
    <w:unhideWhenUsed/>
    <w:rsid w:val="000C2EFD"/>
    <w:rPr>
      <w:color w:val="605E5C"/>
      <w:shd w:val="clear" w:color="auto" w:fill="E1DFDD"/>
    </w:rPr>
  </w:style>
  <w:style w:type="character" w:styleId="Hipervnculovisitado">
    <w:name w:val="FollowedHyperlink"/>
    <w:basedOn w:val="Fuentedeprrafopredeter"/>
    <w:semiHidden/>
    <w:unhideWhenUsed/>
    <w:rsid w:val="000C2EFD"/>
    <w:rPr>
      <w:color w:val="68757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030367">
      <w:bodyDiv w:val="1"/>
      <w:marLeft w:val="0"/>
      <w:marRight w:val="0"/>
      <w:marTop w:val="0"/>
      <w:marBottom w:val="0"/>
      <w:divBdr>
        <w:top w:val="none" w:sz="0" w:space="0" w:color="auto"/>
        <w:left w:val="none" w:sz="0" w:space="0" w:color="auto"/>
        <w:bottom w:val="none" w:sz="0" w:space="0" w:color="auto"/>
        <w:right w:val="none" w:sz="0" w:space="0" w:color="auto"/>
      </w:divBdr>
    </w:div>
    <w:div w:id="834297558">
      <w:bodyDiv w:val="1"/>
      <w:marLeft w:val="0"/>
      <w:marRight w:val="0"/>
      <w:marTop w:val="0"/>
      <w:marBottom w:val="0"/>
      <w:divBdr>
        <w:top w:val="none" w:sz="0" w:space="0" w:color="auto"/>
        <w:left w:val="none" w:sz="0" w:space="0" w:color="auto"/>
        <w:bottom w:val="none" w:sz="0" w:space="0" w:color="auto"/>
        <w:right w:val="none" w:sz="0" w:space="0" w:color="auto"/>
      </w:divBdr>
    </w:div>
    <w:div w:id="142981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ncibe.es/sites/default/files/contenidos/politicas/documentos/control-de-acceso.pdf"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cibe.es/empresas/formacion" TargetMode="External"/><Relationship Id="rId17" Type="http://schemas.openxmlformats.org/officeDocument/2006/relationships/hyperlink" Target="https://www.incibe.es/sites/default/files/contenidos/politicas/documentos/proteccion-puesto-trabajo.pdf" TargetMode="External"/><Relationship Id="rId2" Type="http://schemas.openxmlformats.org/officeDocument/2006/relationships/numbering" Target="numbering.xml"/><Relationship Id="rId16" Type="http://schemas.openxmlformats.org/officeDocument/2006/relationships/hyperlink" Target="https://www.incibe.es/sites/default/files/contenidos/politicas/documentos/actualizaciones-softwar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ncibe.es/sites/default/files/contenidos/politicas/documentos/uso-wifis-y-redes-externas.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ncibe.es/empresas/guias/ciberseguridad-en-el-teletrabajo-una-guia-de-aproximacion-para-el-empresari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Incibe">
      <a:dk1>
        <a:sysClr val="windowText" lastClr="000000"/>
      </a:dk1>
      <a:lt1>
        <a:sysClr val="window" lastClr="FFFFFF"/>
      </a:lt1>
      <a:dk2>
        <a:srgbClr val="68757E"/>
      </a:dk2>
      <a:lt2>
        <a:srgbClr val="EEECE1"/>
      </a:lt2>
      <a:accent1>
        <a:srgbClr val="FFDD00"/>
      </a:accent1>
      <a:accent2>
        <a:srgbClr val="E73137"/>
      </a:accent2>
      <a:accent3>
        <a:srgbClr val="68757E"/>
      </a:accent3>
      <a:accent4>
        <a:srgbClr val="4B5C66"/>
      </a:accent4>
      <a:accent5>
        <a:srgbClr val="79262A"/>
      </a:accent5>
      <a:accent6>
        <a:srgbClr val="C5343A"/>
      </a:accent6>
      <a:hlink>
        <a:srgbClr val="E73137"/>
      </a:hlink>
      <a:folHlink>
        <a:srgbClr val="68757E"/>
      </a:folHlink>
    </a:clrScheme>
    <a:fontScheme name="Personalizado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10C13-2F74-4893-B718-F4DCF5EFE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967</Words>
  <Characters>7543</Characters>
  <Application>Microsoft Office Word</Application>
  <DocSecurity>0</DocSecurity>
  <Lines>62</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8494</CharactersWithSpaces>
  <SharedDoc>false</SharedDoc>
  <HLinks>
    <vt:vector size="150" baseType="variant">
      <vt:variant>
        <vt:i4>2228274</vt:i4>
      </vt:variant>
      <vt:variant>
        <vt:i4>153</vt:i4>
      </vt:variant>
      <vt:variant>
        <vt:i4>0</vt:i4>
      </vt:variant>
      <vt:variant>
        <vt:i4>5</vt:i4>
      </vt:variant>
      <vt:variant>
        <vt:lpwstr>http://observatorio.inteco.es/</vt:lpwstr>
      </vt:variant>
      <vt:variant>
        <vt:lpwstr/>
      </vt:variant>
      <vt:variant>
        <vt:i4>524369</vt:i4>
      </vt:variant>
      <vt:variant>
        <vt:i4>150</vt:i4>
      </vt:variant>
      <vt:variant>
        <vt:i4>0</vt:i4>
      </vt:variant>
      <vt:variant>
        <vt:i4>5</vt:i4>
      </vt:variant>
      <vt:variant>
        <vt:lpwstr>http://www.inteco.es/</vt:lpwstr>
      </vt:variant>
      <vt:variant>
        <vt:lpwstr/>
      </vt:variant>
      <vt:variant>
        <vt:i4>1638460</vt:i4>
      </vt:variant>
      <vt:variant>
        <vt:i4>143</vt:i4>
      </vt:variant>
      <vt:variant>
        <vt:i4>0</vt:i4>
      </vt:variant>
      <vt:variant>
        <vt:i4>5</vt:i4>
      </vt:variant>
      <vt:variant>
        <vt:lpwstr/>
      </vt:variant>
      <vt:variant>
        <vt:lpwstr>_Toc194302961</vt:lpwstr>
      </vt:variant>
      <vt:variant>
        <vt:i4>1638460</vt:i4>
      </vt:variant>
      <vt:variant>
        <vt:i4>134</vt:i4>
      </vt:variant>
      <vt:variant>
        <vt:i4>0</vt:i4>
      </vt:variant>
      <vt:variant>
        <vt:i4>5</vt:i4>
      </vt:variant>
      <vt:variant>
        <vt:lpwstr/>
      </vt:variant>
      <vt:variant>
        <vt:lpwstr>_Toc194302960</vt:lpwstr>
      </vt:variant>
      <vt:variant>
        <vt:i4>1703996</vt:i4>
      </vt:variant>
      <vt:variant>
        <vt:i4>128</vt:i4>
      </vt:variant>
      <vt:variant>
        <vt:i4>0</vt:i4>
      </vt:variant>
      <vt:variant>
        <vt:i4>5</vt:i4>
      </vt:variant>
      <vt:variant>
        <vt:lpwstr/>
      </vt:variant>
      <vt:variant>
        <vt:lpwstr>_Toc194302959</vt:lpwstr>
      </vt:variant>
      <vt:variant>
        <vt:i4>1703996</vt:i4>
      </vt:variant>
      <vt:variant>
        <vt:i4>104</vt:i4>
      </vt:variant>
      <vt:variant>
        <vt:i4>0</vt:i4>
      </vt:variant>
      <vt:variant>
        <vt:i4>5</vt:i4>
      </vt:variant>
      <vt:variant>
        <vt:lpwstr/>
      </vt:variant>
      <vt:variant>
        <vt:lpwstr>_Toc194302958</vt:lpwstr>
      </vt:variant>
      <vt:variant>
        <vt:i4>1703996</vt:i4>
      </vt:variant>
      <vt:variant>
        <vt:i4>98</vt:i4>
      </vt:variant>
      <vt:variant>
        <vt:i4>0</vt:i4>
      </vt:variant>
      <vt:variant>
        <vt:i4>5</vt:i4>
      </vt:variant>
      <vt:variant>
        <vt:lpwstr/>
      </vt:variant>
      <vt:variant>
        <vt:lpwstr>_Toc194302957</vt:lpwstr>
      </vt:variant>
      <vt:variant>
        <vt:i4>1703996</vt:i4>
      </vt:variant>
      <vt:variant>
        <vt:i4>92</vt:i4>
      </vt:variant>
      <vt:variant>
        <vt:i4>0</vt:i4>
      </vt:variant>
      <vt:variant>
        <vt:i4>5</vt:i4>
      </vt:variant>
      <vt:variant>
        <vt:lpwstr/>
      </vt:variant>
      <vt:variant>
        <vt:lpwstr>_Toc194302956</vt:lpwstr>
      </vt:variant>
      <vt:variant>
        <vt:i4>1703996</vt:i4>
      </vt:variant>
      <vt:variant>
        <vt:i4>86</vt:i4>
      </vt:variant>
      <vt:variant>
        <vt:i4>0</vt:i4>
      </vt:variant>
      <vt:variant>
        <vt:i4>5</vt:i4>
      </vt:variant>
      <vt:variant>
        <vt:lpwstr/>
      </vt:variant>
      <vt:variant>
        <vt:lpwstr>_Toc194302955</vt:lpwstr>
      </vt:variant>
      <vt:variant>
        <vt:i4>1703996</vt:i4>
      </vt:variant>
      <vt:variant>
        <vt:i4>80</vt:i4>
      </vt:variant>
      <vt:variant>
        <vt:i4>0</vt:i4>
      </vt:variant>
      <vt:variant>
        <vt:i4>5</vt:i4>
      </vt:variant>
      <vt:variant>
        <vt:lpwstr/>
      </vt:variant>
      <vt:variant>
        <vt:lpwstr>_Toc194302954</vt:lpwstr>
      </vt:variant>
      <vt:variant>
        <vt:i4>1703996</vt:i4>
      </vt:variant>
      <vt:variant>
        <vt:i4>74</vt:i4>
      </vt:variant>
      <vt:variant>
        <vt:i4>0</vt:i4>
      </vt:variant>
      <vt:variant>
        <vt:i4>5</vt:i4>
      </vt:variant>
      <vt:variant>
        <vt:lpwstr/>
      </vt:variant>
      <vt:variant>
        <vt:lpwstr>_Toc194302953</vt:lpwstr>
      </vt:variant>
      <vt:variant>
        <vt:i4>1703996</vt:i4>
      </vt:variant>
      <vt:variant>
        <vt:i4>68</vt:i4>
      </vt:variant>
      <vt:variant>
        <vt:i4>0</vt:i4>
      </vt:variant>
      <vt:variant>
        <vt:i4>5</vt:i4>
      </vt:variant>
      <vt:variant>
        <vt:lpwstr/>
      </vt:variant>
      <vt:variant>
        <vt:lpwstr>_Toc194302952</vt:lpwstr>
      </vt:variant>
      <vt:variant>
        <vt:i4>1703996</vt:i4>
      </vt:variant>
      <vt:variant>
        <vt:i4>62</vt:i4>
      </vt:variant>
      <vt:variant>
        <vt:i4>0</vt:i4>
      </vt:variant>
      <vt:variant>
        <vt:i4>5</vt:i4>
      </vt:variant>
      <vt:variant>
        <vt:lpwstr/>
      </vt:variant>
      <vt:variant>
        <vt:lpwstr>_Toc194302951</vt:lpwstr>
      </vt:variant>
      <vt:variant>
        <vt:i4>1703996</vt:i4>
      </vt:variant>
      <vt:variant>
        <vt:i4>56</vt:i4>
      </vt:variant>
      <vt:variant>
        <vt:i4>0</vt:i4>
      </vt:variant>
      <vt:variant>
        <vt:i4>5</vt:i4>
      </vt:variant>
      <vt:variant>
        <vt:lpwstr/>
      </vt:variant>
      <vt:variant>
        <vt:lpwstr>_Toc194302950</vt:lpwstr>
      </vt:variant>
      <vt:variant>
        <vt:i4>1769532</vt:i4>
      </vt:variant>
      <vt:variant>
        <vt:i4>50</vt:i4>
      </vt:variant>
      <vt:variant>
        <vt:i4>0</vt:i4>
      </vt:variant>
      <vt:variant>
        <vt:i4>5</vt:i4>
      </vt:variant>
      <vt:variant>
        <vt:lpwstr/>
      </vt:variant>
      <vt:variant>
        <vt:lpwstr>_Toc194302949</vt:lpwstr>
      </vt:variant>
      <vt:variant>
        <vt:i4>1769532</vt:i4>
      </vt:variant>
      <vt:variant>
        <vt:i4>44</vt:i4>
      </vt:variant>
      <vt:variant>
        <vt:i4>0</vt:i4>
      </vt:variant>
      <vt:variant>
        <vt:i4>5</vt:i4>
      </vt:variant>
      <vt:variant>
        <vt:lpwstr/>
      </vt:variant>
      <vt:variant>
        <vt:lpwstr>_Toc194302948</vt:lpwstr>
      </vt:variant>
      <vt:variant>
        <vt:i4>1769532</vt:i4>
      </vt:variant>
      <vt:variant>
        <vt:i4>38</vt:i4>
      </vt:variant>
      <vt:variant>
        <vt:i4>0</vt:i4>
      </vt:variant>
      <vt:variant>
        <vt:i4>5</vt:i4>
      </vt:variant>
      <vt:variant>
        <vt:lpwstr/>
      </vt:variant>
      <vt:variant>
        <vt:lpwstr>_Toc194302947</vt:lpwstr>
      </vt:variant>
      <vt:variant>
        <vt:i4>1769532</vt:i4>
      </vt:variant>
      <vt:variant>
        <vt:i4>32</vt:i4>
      </vt:variant>
      <vt:variant>
        <vt:i4>0</vt:i4>
      </vt:variant>
      <vt:variant>
        <vt:i4>5</vt:i4>
      </vt:variant>
      <vt:variant>
        <vt:lpwstr/>
      </vt:variant>
      <vt:variant>
        <vt:lpwstr>_Toc194302946</vt:lpwstr>
      </vt:variant>
      <vt:variant>
        <vt:i4>1769532</vt:i4>
      </vt:variant>
      <vt:variant>
        <vt:i4>26</vt:i4>
      </vt:variant>
      <vt:variant>
        <vt:i4>0</vt:i4>
      </vt:variant>
      <vt:variant>
        <vt:i4>5</vt:i4>
      </vt:variant>
      <vt:variant>
        <vt:lpwstr/>
      </vt:variant>
      <vt:variant>
        <vt:lpwstr>_Toc194302945</vt:lpwstr>
      </vt:variant>
      <vt:variant>
        <vt:i4>1769532</vt:i4>
      </vt:variant>
      <vt:variant>
        <vt:i4>20</vt:i4>
      </vt:variant>
      <vt:variant>
        <vt:i4>0</vt:i4>
      </vt:variant>
      <vt:variant>
        <vt:i4>5</vt:i4>
      </vt:variant>
      <vt:variant>
        <vt:lpwstr/>
      </vt:variant>
      <vt:variant>
        <vt:lpwstr>_Toc194302944</vt:lpwstr>
      </vt:variant>
      <vt:variant>
        <vt:i4>1769532</vt:i4>
      </vt:variant>
      <vt:variant>
        <vt:i4>14</vt:i4>
      </vt:variant>
      <vt:variant>
        <vt:i4>0</vt:i4>
      </vt:variant>
      <vt:variant>
        <vt:i4>5</vt:i4>
      </vt:variant>
      <vt:variant>
        <vt:lpwstr/>
      </vt:variant>
      <vt:variant>
        <vt:lpwstr>_Toc194302943</vt:lpwstr>
      </vt:variant>
      <vt:variant>
        <vt:i4>1769532</vt:i4>
      </vt:variant>
      <vt:variant>
        <vt:i4>8</vt:i4>
      </vt:variant>
      <vt:variant>
        <vt:i4>0</vt:i4>
      </vt:variant>
      <vt:variant>
        <vt:i4>5</vt:i4>
      </vt:variant>
      <vt:variant>
        <vt:lpwstr/>
      </vt:variant>
      <vt:variant>
        <vt:lpwstr>_Toc194302942</vt:lpwstr>
      </vt:variant>
      <vt:variant>
        <vt:i4>524369</vt:i4>
      </vt:variant>
      <vt:variant>
        <vt:i4>3</vt:i4>
      </vt:variant>
      <vt:variant>
        <vt:i4>0</vt:i4>
      </vt:variant>
      <vt:variant>
        <vt:i4>5</vt:i4>
      </vt:variant>
      <vt:variant>
        <vt:lpwstr>http://www.inteco.es/</vt:lpwstr>
      </vt:variant>
      <vt:variant>
        <vt:lpwstr/>
      </vt:variant>
      <vt:variant>
        <vt:i4>3801136</vt:i4>
      </vt:variant>
      <vt:variant>
        <vt:i4>0</vt:i4>
      </vt:variant>
      <vt:variant>
        <vt:i4>0</vt:i4>
      </vt:variant>
      <vt:variant>
        <vt:i4>5</vt:i4>
      </vt:variant>
      <vt:variant>
        <vt:lpwstr>http://www.inteco.es/Accesibilidad/Formacion_6/Manuales_y_Guias/guia_accesibilidad_en_pdf</vt:lpwstr>
      </vt:variant>
      <vt:variant>
        <vt:lpwstr/>
      </vt:variant>
      <vt:variant>
        <vt:i4>5505099</vt:i4>
      </vt:variant>
      <vt:variant>
        <vt:i4>0</vt:i4>
      </vt:variant>
      <vt:variant>
        <vt:i4>0</vt:i4>
      </vt:variant>
      <vt:variant>
        <vt:i4>5</vt:i4>
      </vt:variant>
      <vt:variant>
        <vt:lpwstr>http://creativecommons.org/licenses/by-nc/2.5/es/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2026-05-12T01:42:00Z</dcterms:created>
  <dcterms:modified xsi:type="dcterms:W3CDTF">2026-05-12T01:43:00Z</dcterms:modified>
</cp:coreProperties>
</file>